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68" w:h="1594" w:hRule="exact" w:wrap="none" w:vAnchor="page" w:hAnchor="page" w:x="377" w:y="3340"/>
        <w:widowControl w:val="0"/>
        <w:keepNext w:val="0"/>
        <w:keepLines w:val="0"/>
        <w:shd w:val="clear" w:color="auto" w:fill="auto"/>
        <w:bidi w:val="0"/>
        <w:jc w:val="left"/>
        <w:textDirection w:val="btLr"/>
        <w:spacing w:before="0" w:after="0" w:line="120" w:lineRule="exact"/>
        <w:ind w:left="0" w:right="0" w:firstLine="0"/>
      </w:pPr>
      <w:r>
        <w:rPr>
          <w:lang w:val="en-GB" w:eastAsia="en-GB" w:bidi="en-GB"/>
          <w:w w:val="100"/>
          <w:color w:val="000000"/>
          <w:position w:val="0"/>
        </w:rPr>
        <w:t>1031723001/04157</w:t>
      </w:r>
      <w:r>
        <w:rPr>
          <w:rStyle w:val="CharStyle5"/>
        </w:rPr>
        <w:t xml:space="preserve"> [</w:t>
      </w:r>
      <w:r>
        <w:rPr>
          <w:lang w:val="en-GB" w:eastAsia="en-GB" w:bidi="en-GB"/>
          <w:w w:val="100"/>
          <w:color w:val="000000"/>
          <w:position w:val="0"/>
        </w:rPr>
        <w:t>1</w:t>
      </w:r>
      <w:r>
        <w:rPr>
          <w:rStyle w:val="CharStyle5"/>
        </w:rPr>
        <w:t>/</w:t>
      </w:r>
      <w:r>
        <w:rPr>
          <w:lang w:val="en-GB" w:eastAsia="en-GB" w:bidi="en-GB"/>
          <w:w w:val="100"/>
          <w:color w:val="000000"/>
          <w:position w:val="0"/>
        </w:rPr>
        <w:t>1</w:t>
      </w:r>
      <w:r>
        <w:rPr>
          <w:rStyle w:val="CharStyle5"/>
        </w:rPr>
        <w:t>]</w:t>
      </w:r>
    </w:p>
    <w:p>
      <w:pPr>
        <w:pStyle w:val="Style6"/>
        <w:framePr w:w="4814" w:h="1118" w:hRule="exact" w:wrap="none" w:vAnchor="page" w:hAnchor="page" w:x="6373" w:y="112"/>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North London Magistrates' Court</w:t>
      </w:r>
    </w:p>
    <w:p>
      <w:pPr>
        <w:pStyle w:val="Style6"/>
        <w:framePr w:w="4814" w:h="1118" w:hRule="exact" w:wrap="none" w:vAnchor="page" w:hAnchor="page" w:x="6373" w:y="112"/>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Code 2572</w:t>
      </w:r>
    </w:p>
    <w:p>
      <w:pPr>
        <w:pStyle w:val="Style6"/>
        <w:framePr w:w="4814" w:h="1118" w:hRule="exact" w:wrap="none" w:vAnchor="page" w:hAnchor="page" w:x="6373" w:y="112"/>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Sitting at Highbury Corner Magistrates' Court</w:t>
      </w:r>
    </w:p>
    <w:p>
      <w:pPr>
        <w:framePr w:wrap="none" w:vAnchor="page" w:hAnchor="page" w:x="1054" w:y="17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pt;height:49pt;">
            <v:imagedata r:id="rId5" r:href="rId6"/>
          </v:shape>
        </w:pict>
      </w:r>
    </w:p>
    <w:p>
      <w:pPr>
        <w:framePr w:wrap="none" w:vAnchor="page" w:hAnchor="page" w:x="1510" w:y="1881"/>
        <w:widowControl w:val="0"/>
        <w:rPr>
          <w:sz w:val="2"/>
          <w:szCs w:val="2"/>
        </w:rPr>
      </w:pPr>
      <w:r>
        <w:pict>
          <v:shape id="_x0000_s1027" type="#_x0000_t75" style="width:486pt;height:224pt;">
            <v:imagedata r:id="rId7" r:href="rId8"/>
          </v:shape>
        </w:pict>
      </w:r>
    </w:p>
    <w:p>
      <w:pPr>
        <w:pStyle w:val="Style6"/>
        <w:framePr w:wrap="none" w:vAnchor="page" w:hAnchor="page" w:x="987" w:y="6652"/>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Date of notice 16 December 2025</w:t>
      </w:r>
    </w:p>
    <w:p>
      <w:pPr>
        <w:pStyle w:val="Style6"/>
        <w:framePr w:wrap="none" w:vAnchor="page" w:hAnchor="page" w:x="987" w:y="7165"/>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The court has granted you bail.</w:t>
      </w:r>
    </w:p>
    <w:p>
      <w:pPr>
        <w:pStyle w:val="Style6"/>
        <w:framePr w:wrap="none" w:vAnchor="page" w:hAnchor="page" w:x="987" w:y="7727"/>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You must attend court where and when required to do so.</w:t>
      </w:r>
    </w:p>
    <w:p>
      <w:pPr>
        <w:pStyle w:val="Style8"/>
        <w:framePr w:w="3715" w:h="1372" w:hRule="exact" w:wrap="none" w:vAnchor="page" w:hAnchor="page" w:x="978" w:y="8468"/>
        <w:widowControl w:val="0"/>
        <w:keepNext w:val="0"/>
        <w:keepLines w:val="0"/>
        <w:shd w:val="clear" w:color="auto" w:fill="auto"/>
        <w:bidi w:val="0"/>
        <w:jc w:val="left"/>
        <w:spacing w:before="0" w:after="0" w:line="437" w:lineRule="exact"/>
        <w:ind w:left="0" w:right="0" w:firstLine="0"/>
      </w:pPr>
      <w:r>
        <w:rPr>
          <w:rStyle w:val="CharStyle10"/>
        </w:rPr>
        <w:t>Details of your next hearing</w:t>
      </w:r>
    </w:p>
    <w:p>
      <w:pPr>
        <w:pStyle w:val="Style6"/>
        <w:framePr w:w="3715" w:h="1372" w:hRule="exact" w:wrap="none" w:vAnchor="page" w:hAnchor="page" w:x="978" w:y="8468"/>
        <w:widowControl w:val="0"/>
        <w:keepNext w:val="0"/>
        <w:keepLines w:val="0"/>
        <w:shd w:val="clear" w:color="auto" w:fill="auto"/>
        <w:bidi w:val="0"/>
        <w:jc w:val="left"/>
        <w:spacing w:before="0" w:after="0" w:line="437" w:lineRule="exact"/>
        <w:ind w:left="0" w:right="0" w:firstLine="0"/>
      </w:pPr>
      <w:r>
        <w:rPr>
          <w:lang w:val="en-GB" w:eastAsia="en-GB" w:bidi="en-GB"/>
          <w:sz w:val="24"/>
          <w:szCs w:val="24"/>
          <w:w w:val="100"/>
          <w:spacing w:val="0"/>
          <w:color w:val="000000"/>
          <w:position w:val="0"/>
        </w:rPr>
        <w:t>Date and time:</w:t>
      </w:r>
    </w:p>
    <w:p>
      <w:pPr>
        <w:pStyle w:val="Style6"/>
        <w:framePr w:w="3715" w:h="1372" w:hRule="exact" w:wrap="none" w:vAnchor="page" w:hAnchor="page" w:x="978" w:y="8468"/>
        <w:widowControl w:val="0"/>
        <w:keepNext w:val="0"/>
        <w:keepLines w:val="0"/>
        <w:shd w:val="clear" w:color="auto" w:fill="auto"/>
        <w:bidi w:val="0"/>
        <w:jc w:val="left"/>
        <w:spacing w:before="0" w:after="0" w:line="437" w:lineRule="exact"/>
        <w:ind w:left="0" w:right="0" w:firstLine="0"/>
      </w:pPr>
      <w:r>
        <w:rPr>
          <w:lang w:val="en-GB" w:eastAsia="en-GB" w:bidi="en-GB"/>
          <w:sz w:val="24"/>
          <w:szCs w:val="24"/>
          <w:w w:val="100"/>
          <w:spacing w:val="0"/>
          <w:color w:val="000000"/>
          <w:position w:val="0"/>
        </w:rPr>
        <w:t>24 February 2026 at 14:00</w:t>
      </w:r>
    </w:p>
    <w:p>
      <w:pPr>
        <w:pStyle w:val="Style6"/>
        <w:framePr w:w="3494" w:h="2067" w:hRule="exact" w:wrap="none" w:vAnchor="page" w:hAnchor="page" w:x="7218" w:y="9086"/>
        <w:widowControl w:val="0"/>
        <w:keepNext w:val="0"/>
        <w:keepLines w:val="0"/>
        <w:shd w:val="clear" w:color="auto" w:fill="auto"/>
        <w:bidi w:val="0"/>
        <w:jc w:val="left"/>
        <w:spacing w:before="0" w:after="35" w:line="240" w:lineRule="exact"/>
        <w:ind w:left="0" w:right="0" w:firstLine="0"/>
      </w:pPr>
      <w:r>
        <w:rPr>
          <w:lang w:val="en-GB" w:eastAsia="en-GB" w:bidi="en-GB"/>
          <w:sz w:val="24"/>
          <w:szCs w:val="24"/>
          <w:w w:val="100"/>
          <w:spacing w:val="0"/>
          <w:color w:val="000000"/>
          <w:position w:val="0"/>
        </w:rPr>
        <w:t>Location:</w:t>
      </w:r>
    </w:p>
    <w:p>
      <w:pPr>
        <w:pStyle w:val="Style11"/>
        <w:framePr w:w="3494" w:h="2067" w:hRule="exact" w:wrap="none" w:vAnchor="page" w:hAnchor="page" w:x="7218" w:y="9086"/>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Courtroom Courtroom 04 Highbury Corner Magistrates' Court 51 Holloway Road London N7 8JA</w:t>
      </w:r>
    </w:p>
    <w:p>
      <w:pPr>
        <w:pStyle w:val="Style13"/>
        <w:framePr w:wrap="none" w:vAnchor="page" w:hAnchor="page" w:x="958" w:y="15940"/>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13"/>
        <w:framePr w:wrap="none" w:vAnchor="page" w:hAnchor="page" w:x="9934" w:y="15955"/>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1 of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
        <w:framePr w:w="10190" w:h="1123" w:hRule="exact" w:wrap="none" w:vAnchor="page" w:hAnchor="page" w:x="1297" w:y="87"/>
        <w:widowControl w:val="0"/>
        <w:keepNext w:val="0"/>
        <w:keepLines w:val="0"/>
        <w:shd w:val="clear" w:color="auto" w:fill="auto"/>
        <w:bidi w:val="0"/>
        <w:spacing w:before="0" w:after="0" w:line="355" w:lineRule="exact"/>
        <w:ind w:left="0" w:right="14" w:firstLine="0"/>
      </w:pPr>
      <w:r>
        <w:rPr>
          <w:lang w:val="en-GB" w:eastAsia="en-GB" w:bidi="en-GB"/>
          <w:sz w:val="24"/>
          <w:szCs w:val="24"/>
          <w:w w:val="100"/>
          <w:spacing w:val="0"/>
          <w:color w:val="000000"/>
          <w:position w:val="0"/>
        </w:rPr>
        <w:t>North London Magistrates' Court</w:t>
      </w:r>
    </w:p>
    <w:p>
      <w:pPr>
        <w:pStyle w:val="Style6"/>
        <w:framePr w:w="10190" w:h="1123" w:hRule="exact" w:wrap="none" w:vAnchor="page" w:hAnchor="page" w:x="1297" w:y="87"/>
        <w:widowControl w:val="0"/>
        <w:keepNext w:val="0"/>
        <w:keepLines w:val="0"/>
        <w:shd w:val="clear" w:color="auto" w:fill="auto"/>
        <w:bidi w:val="0"/>
        <w:spacing w:before="0" w:after="0" w:line="355" w:lineRule="exact"/>
        <w:ind w:left="0" w:right="14" w:firstLine="0"/>
      </w:pPr>
      <w:r>
        <w:rPr>
          <w:lang w:val="en-GB" w:eastAsia="en-GB" w:bidi="en-GB"/>
          <w:sz w:val="24"/>
          <w:szCs w:val="24"/>
          <w:w w:val="100"/>
          <w:spacing w:val="0"/>
          <w:color w:val="000000"/>
          <w:position w:val="0"/>
        </w:rPr>
        <w:t>Code 2572</w:t>
      </w:r>
    </w:p>
    <w:p>
      <w:pPr>
        <w:pStyle w:val="Style6"/>
        <w:framePr w:w="10190" w:h="1123" w:hRule="exact" w:wrap="none" w:vAnchor="page" w:hAnchor="page" w:x="1297" w:y="87"/>
        <w:widowControl w:val="0"/>
        <w:keepNext w:val="0"/>
        <w:keepLines w:val="0"/>
        <w:shd w:val="clear" w:color="auto" w:fill="auto"/>
        <w:bidi w:val="0"/>
        <w:spacing w:before="0" w:after="0" w:line="355" w:lineRule="exact"/>
        <w:ind w:left="0" w:right="14" w:firstLine="0"/>
      </w:pPr>
      <w:r>
        <w:rPr>
          <w:lang w:val="en-GB" w:eastAsia="en-GB" w:bidi="en-GB"/>
          <w:sz w:val="24"/>
          <w:szCs w:val="24"/>
          <w:w w:val="100"/>
          <w:spacing w:val="0"/>
          <w:color w:val="000000"/>
          <w:position w:val="0"/>
        </w:rPr>
        <w:t>Sitting at Highbury Corner Magistrates' Court</w:t>
      </w:r>
    </w:p>
    <w:p>
      <w:pPr>
        <w:framePr w:wrap="none" w:vAnchor="page" w:hAnchor="page" w:x="1331" w:y="189"/>
        <w:widowControl w:val="0"/>
        <w:rPr>
          <w:sz w:val="2"/>
          <w:szCs w:val="2"/>
        </w:rPr>
      </w:pPr>
      <w:r>
        <w:pict>
          <v:shape id="_x0000_s1028" type="#_x0000_t75" style="width:62pt;height:49pt;">
            <v:imagedata r:id="rId9" r:href="rId10"/>
          </v:shape>
        </w:pict>
      </w:r>
    </w:p>
    <w:p>
      <w:pPr>
        <w:pStyle w:val="Style15"/>
        <w:framePr w:w="10190" w:h="4243" w:hRule="exact" w:wrap="none" w:vAnchor="page" w:hAnchor="page" w:x="1297" w:y="2177"/>
        <w:widowControl w:val="0"/>
        <w:keepNext w:val="0"/>
        <w:keepLines w:val="0"/>
        <w:shd w:val="clear" w:color="auto" w:fill="auto"/>
        <w:bidi w:val="0"/>
        <w:spacing w:before="0" w:after="0" w:line="240" w:lineRule="exact"/>
        <w:ind w:left="0" w:right="0" w:firstLine="0"/>
      </w:pPr>
      <w:bookmarkStart w:id="0" w:name="bookmark0"/>
      <w:r>
        <w:rPr>
          <w:lang w:val="en-GB" w:eastAsia="en-GB" w:bidi="en-GB"/>
          <w:sz w:val="24"/>
          <w:szCs w:val="24"/>
          <w:w w:val="100"/>
          <w:spacing w:val="0"/>
          <w:color w:val="000000"/>
          <w:position w:val="0"/>
        </w:rPr>
        <w:t>Conditions:</w:t>
      </w:r>
      <w:bookmarkEnd w:id="0"/>
    </w:p>
    <w:p>
      <w:pPr>
        <w:pStyle w:val="Style6"/>
        <w:framePr w:w="10190" w:h="4243" w:hRule="exact" w:wrap="none" w:vAnchor="page" w:hAnchor="page" w:x="1297" w:y="2177"/>
        <w:widowControl w:val="0"/>
        <w:keepNext w:val="0"/>
        <w:keepLines w:val="0"/>
        <w:shd w:val="clear" w:color="auto" w:fill="auto"/>
        <w:bidi w:val="0"/>
        <w:jc w:val="left"/>
        <w:spacing w:before="0" w:after="271" w:line="278" w:lineRule="exact"/>
        <w:ind w:left="0" w:right="0" w:firstLine="0"/>
      </w:pPr>
      <w:r>
        <w:rPr>
          <w:lang w:val="en-GB" w:eastAsia="en-GB" w:bidi="en-GB"/>
          <w:sz w:val="24"/>
          <w:szCs w:val="24"/>
          <w:w w:val="100"/>
          <w:spacing w:val="0"/>
          <w:color w:val="000000"/>
          <w:position w:val="0"/>
        </w:rPr>
        <w:t>You must live and sleep each night at 280 Durante Road, Enfield, Middlesex, London, EN3 7AZ.</w:t>
      </w:r>
    </w:p>
    <w:p>
      <w:pPr>
        <w:pStyle w:val="Style6"/>
        <w:framePr w:w="10190" w:h="4243" w:hRule="exact" w:wrap="none" w:vAnchor="page" w:hAnchor="page" w:x="1297" w:y="2177"/>
        <w:widowControl w:val="0"/>
        <w:keepNext w:val="0"/>
        <w:keepLines w:val="0"/>
        <w:shd w:val="clear" w:color="auto" w:fill="auto"/>
        <w:bidi w:val="0"/>
        <w:jc w:val="left"/>
        <w:spacing w:before="0" w:after="242" w:line="240" w:lineRule="exact"/>
        <w:ind w:left="0" w:right="0" w:firstLine="0"/>
      </w:pPr>
      <w:r>
        <w:rPr>
          <w:lang w:val="en-GB" w:eastAsia="en-GB" w:bidi="en-GB"/>
          <w:sz w:val="24"/>
          <w:szCs w:val="24"/>
          <w:w w:val="100"/>
          <w:spacing w:val="0"/>
          <w:color w:val="000000"/>
          <w:position w:val="0"/>
        </w:rPr>
        <w:t>You must not enter Burncroft Avenue. .</w:t>
      </w:r>
    </w:p>
    <w:p>
      <w:pPr>
        <w:pStyle w:val="Style6"/>
        <w:framePr w:w="10190" w:h="4243" w:hRule="exact" w:wrap="none" w:vAnchor="page" w:hAnchor="page" w:x="1297" w:y="2177"/>
        <w:widowControl w:val="0"/>
        <w:keepNext w:val="0"/>
        <w:keepLines w:val="0"/>
        <w:shd w:val="clear" w:color="auto" w:fill="auto"/>
        <w:bidi w:val="0"/>
        <w:jc w:val="left"/>
        <w:spacing w:before="0" w:after="216" w:line="240" w:lineRule="exact"/>
        <w:ind w:left="0" w:right="0" w:firstLine="0"/>
      </w:pPr>
      <w:r>
        <w:rPr>
          <w:lang w:val="en-GB" w:eastAsia="en-GB" w:bidi="en-GB"/>
          <w:sz w:val="24"/>
          <w:szCs w:val="24"/>
          <w:w w:val="100"/>
          <w:spacing w:val="0"/>
          <w:color w:val="000000"/>
          <w:position w:val="0"/>
        </w:rPr>
        <w:t>Your exclusion condition will be electronically monitored with a GPS tag. .</w:t>
      </w:r>
    </w:p>
    <w:p>
      <w:pPr>
        <w:pStyle w:val="Style6"/>
        <w:framePr w:w="10190" w:h="4243" w:hRule="exact" w:wrap="none" w:vAnchor="page" w:hAnchor="page" w:x="1297" w:y="2177"/>
        <w:widowControl w:val="0"/>
        <w:keepNext w:val="0"/>
        <w:keepLines w:val="0"/>
        <w:shd w:val="clear" w:color="auto" w:fill="auto"/>
        <w:bidi w:val="0"/>
        <w:jc w:val="left"/>
        <w:spacing w:before="0" w:after="271" w:line="278" w:lineRule="exact"/>
        <w:ind w:left="0" w:right="0" w:firstLine="0"/>
      </w:pPr>
      <w:r>
        <w:rPr>
          <w:lang w:val="en-GB" w:eastAsia="en-GB" w:bidi="en-GB"/>
          <w:sz w:val="24"/>
          <w:szCs w:val="24"/>
          <w:w w:val="100"/>
          <w:spacing w:val="0"/>
          <w:color w:val="000000"/>
          <w:position w:val="0"/>
        </w:rPr>
        <w:t>You must not remove or interfere with the equipment in any way, and you must keep the battery charged, as instructed.</w:t>
      </w:r>
    </w:p>
    <w:p>
      <w:pPr>
        <w:pStyle w:val="Style6"/>
        <w:framePr w:w="10190" w:h="4243" w:hRule="exact" w:wrap="none" w:vAnchor="page" w:hAnchor="page" w:x="1297" w:y="2177"/>
        <w:widowControl w:val="0"/>
        <w:keepNext w:val="0"/>
        <w:keepLines w:val="0"/>
        <w:shd w:val="clear" w:color="auto" w:fill="auto"/>
        <w:bidi w:val="0"/>
        <w:jc w:val="left"/>
        <w:spacing w:before="0" w:after="238" w:line="240" w:lineRule="exact"/>
        <w:ind w:left="0" w:right="0" w:firstLine="0"/>
      </w:pPr>
      <w:r>
        <w:rPr>
          <w:lang w:val="en-GB" w:eastAsia="en-GB" w:bidi="en-GB"/>
          <w:sz w:val="24"/>
          <w:szCs w:val="24"/>
          <w:w w:val="100"/>
          <w:spacing w:val="0"/>
          <w:color w:val="000000"/>
          <w:position w:val="0"/>
        </w:rPr>
        <w:t>You must not contact directly or indirectly Rebecca O'Hare. .</w:t>
      </w:r>
    </w:p>
    <w:p>
      <w:pPr>
        <w:pStyle w:val="Style15"/>
        <w:framePr w:w="10190" w:h="4243" w:hRule="exact" w:wrap="none" w:vAnchor="page" w:hAnchor="page" w:x="1297" w:y="2177"/>
        <w:widowControl w:val="0"/>
        <w:keepNext w:val="0"/>
        <w:keepLines w:val="0"/>
        <w:shd w:val="clear" w:color="auto" w:fill="auto"/>
        <w:bidi w:val="0"/>
        <w:jc w:val="left"/>
        <w:spacing w:before="0" w:after="2" w:line="240" w:lineRule="exact"/>
        <w:ind w:left="0" w:right="0" w:firstLine="0"/>
      </w:pPr>
      <w:bookmarkStart w:id="1" w:name="bookmark1"/>
      <w:r>
        <w:rPr>
          <w:lang w:val="en-GB" w:eastAsia="en-GB" w:bidi="en-GB"/>
          <w:sz w:val="24"/>
          <w:szCs w:val="24"/>
          <w:w w:val="100"/>
          <w:spacing w:val="0"/>
          <w:color w:val="000000"/>
          <w:position w:val="0"/>
        </w:rPr>
        <w:t>Reasons:</w:t>
      </w:r>
      <w:bookmarkEnd w:id="1"/>
    </w:p>
    <w:p>
      <w:pPr>
        <w:pStyle w:val="Style6"/>
        <w:framePr w:w="10190" w:h="4243" w:hRule="exact" w:wrap="none" w:vAnchor="page" w:hAnchor="page" w:x="1297" w:y="2177"/>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To prevent offending, To ensure appearance</w:t>
      </w:r>
    </w:p>
    <w:p>
      <w:pPr>
        <w:pStyle w:val="Style17"/>
        <w:framePr w:w="9744" w:h="2045" w:hRule="exact" w:wrap="none" w:vAnchor="page" w:hAnchor="page" w:x="1532" w:y="692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27" w:line="280" w:lineRule="exact"/>
        <w:ind w:left="0" w:right="0" w:firstLine="0"/>
      </w:pPr>
      <w:bookmarkStart w:id="2" w:name="bookmark2"/>
      <w:r>
        <w:rPr>
          <w:lang w:val="en-GB" w:eastAsia="en-GB" w:bidi="en-GB"/>
          <w:w w:val="100"/>
          <w:spacing w:val="0"/>
          <w:color w:val="000000"/>
          <w:position w:val="0"/>
        </w:rPr>
        <w:t>Warning</w:t>
      </w:r>
      <w:bookmarkEnd w:id="2"/>
    </w:p>
    <w:p>
      <w:pPr>
        <w:pStyle w:val="Style6"/>
        <w:framePr w:w="9744" w:h="2045" w:hRule="exact" w:wrap="none" w:vAnchor="page" w:hAnchor="page" w:x="1532" w:y="692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If you do not keep any of these conditions you can be arrested and brought back to court. You must attend court when and where required to do so.</w:t>
      </w:r>
    </w:p>
    <w:p>
      <w:pPr>
        <w:pStyle w:val="Style6"/>
        <w:framePr w:w="9744" w:h="2045" w:hRule="exact" w:wrap="none" w:vAnchor="page" w:hAnchor="page" w:x="1532" w:y="692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 xml:space="preserve">Unless your attendance has been excused at the next hearing and recorded above, you will commit an offence if you do not attend court on the date and at the time and place as instructed, as shown above or on any </w:t>
      </w:r>
      <w:r>
        <w:rPr>
          <w:rStyle w:val="CharStyle19"/>
        </w:rPr>
        <w:t xml:space="preserve">other </w:t>
      </w:r>
      <w:r>
        <w:rPr>
          <w:lang w:val="en-GB" w:eastAsia="en-GB" w:bidi="en-GB"/>
          <w:sz w:val="24"/>
          <w:szCs w:val="24"/>
          <w:w w:val="100"/>
          <w:spacing w:val="0"/>
          <w:color w:val="000000"/>
          <w:position w:val="0"/>
        </w:rPr>
        <w:t xml:space="preserve">date and time as </w:t>
      </w:r>
      <w:r>
        <w:rPr>
          <w:rStyle w:val="CharStyle19"/>
        </w:rPr>
        <w:t xml:space="preserve">directed </w:t>
      </w:r>
      <w:r>
        <w:rPr>
          <w:lang w:val="en-GB" w:eastAsia="en-GB" w:bidi="en-GB"/>
          <w:sz w:val="24"/>
          <w:szCs w:val="24"/>
          <w:w w:val="100"/>
          <w:spacing w:val="0"/>
          <w:color w:val="000000"/>
          <w:position w:val="0"/>
        </w:rPr>
        <w:t>by the court. If you do not attend when told a warrant may be issued for your arrest.</w:t>
      </w:r>
    </w:p>
    <w:p>
      <w:pPr>
        <w:pStyle w:val="Style17"/>
        <w:framePr w:w="10190" w:h="947" w:hRule="exact" w:wrap="none" w:vAnchor="page" w:hAnchor="page" w:x="1297" w:y="9465"/>
        <w:widowControl w:val="0"/>
        <w:keepNext w:val="0"/>
        <w:keepLines w:val="0"/>
        <w:shd w:val="clear" w:color="auto" w:fill="auto"/>
        <w:bidi w:val="0"/>
        <w:jc w:val="left"/>
        <w:spacing w:before="0" w:after="28" w:line="280" w:lineRule="exact"/>
        <w:ind w:left="0" w:right="0" w:firstLine="0"/>
      </w:pPr>
      <w:bookmarkStart w:id="3" w:name="bookmark3"/>
      <w:r>
        <w:rPr>
          <w:lang w:val="en-GB" w:eastAsia="en-GB" w:bidi="en-GB"/>
          <w:w w:val="100"/>
          <w:spacing w:val="0"/>
          <w:color w:val="000000"/>
          <w:position w:val="0"/>
        </w:rPr>
        <w:t>Note</w:t>
      </w:r>
      <w:bookmarkEnd w:id="3"/>
    </w:p>
    <w:p>
      <w:pPr>
        <w:pStyle w:val="Style6"/>
        <w:framePr w:w="10190" w:h="947" w:hRule="exact" w:wrap="none" w:vAnchor="page" w:hAnchor="page" w:x="1297" w:y="9465"/>
        <w:widowControl w:val="0"/>
        <w:keepNext w:val="0"/>
        <w:keepLines w:val="0"/>
        <w:shd w:val="clear" w:color="auto" w:fill="auto"/>
        <w:bidi w:val="0"/>
        <w:jc w:val="left"/>
        <w:spacing w:before="0" w:after="0" w:line="278" w:lineRule="exact"/>
        <w:ind w:left="0" w:right="0" w:firstLine="0"/>
      </w:pPr>
      <w:r>
        <w:rPr>
          <w:lang w:val="en-GB" w:eastAsia="en-GB" w:bidi="en-GB"/>
          <w:sz w:val="24"/>
          <w:szCs w:val="24"/>
          <w:w w:val="100"/>
          <w:spacing w:val="0"/>
          <w:color w:val="000000"/>
          <w:position w:val="0"/>
        </w:rPr>
        <w:t>You should attend Court 30 minutes before the time shown above and have seen your Solicitor (if you have one), in good time before the date of hearing.</w:t>
      </w:r>
    </w:p>
    <w:p>
      <w:pPr>
        <w:pStyle w:val="Style17"/>
        <w:framePr w:w="10190" w:h="1729" w:hRule="exact" w:wrap="none" w:vAnchor="page" w:hAnchor="page" w:x="1297" w:y="10967"/>
        <w:widowControl w:val="0"/>
        <w:keepNext w:val="0"/>
        <w:keepLines w:val="0"/>
        <w:shd w:val="clear" w:color="auto" w:fill="auto"/>
        <w:bidi w:val="0"/>
        <w:jc w:val="left"/>
        <w:spacing w:before="0" w:after="207" w:line="280" w:lineRule="exact"/>
        <w:ind w:left="0" w:right="0" w:firstLine="0"/>
      </w:pPr>
      <w:bookmarkStart w:id="4" w:name="bookmark4"/>
      <w:r>
        <w:rPr>
          <w:lang w:val="en-GB" w:eastAsia="en-GB" w:bidi="en-GB"/>
          <w:w w:val="100"/>
          <w:spacing w:val="0"/>
          <w:color w:val="000000"/>
          <w:position w:val="0"/>
        </w:rPr>
        <w:t>Case reference: 01 YE 1267925</w:t>
      </w:r>
      <w:bookmarkEnd w:id="4"/>
    </w:p>
    <w:p>
      <w:pPr>
        <w:pStyle w:val="Style6"/>
        <w:framePr w:w="10190" w:h="1729" w:hRule="exact" w:wrap="none" w:vAnchor="page" w:hAnchor="page" w:x="1297" w:y="10967"/>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On 02/08/2025 at Enfield in the Borough of Enfield, without lawful excuse, threatened Rebecca O'Hare that he would blow up the vehicle belonging to her intending that she would fear that the threat would be carried out</w:t>
      </w:r>
    </w:p>
    <w:p>
      <w:pPr>
        <w:pStyle w:val="Style6"/>
        <w:framePr w:w="10190" w:h="1729" w:hRule="exact" w:wrap="none" w:vAnchor="page" w:hAnchor="page" w:x="1297" w:y="10967"/>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Contrary to sections 2(a) and 4 of the Criminal Damage Act 1971.</w:t>
      </w:r>
    </w:p>
    <w:p>
      <w:pPr>
        <w:pStyle w:val="Style20"/>
        <w:framePr w:wrap="none" w:vAnchor="page" w:hAnchor="page" w:x="1316" w:y="15953"/>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0"/>
        <w:framePr w:wrap="none" w:vAnchor="page" w:hAnchor="page" w:x="10297" w:y="15939"/>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5)_"/>
    <w:basedOn w:val="DefaultParagraphFont"/>
    <w:link w:val="Style3"/>
    <w:rPr>
      <w:b w:val="0"/>
      <w:bCs w:val="0"/>
      <w:i w:val="0"/>
      <w:iCs w:val="0"/>
      <w:u w:val="none"/>
      <w:strike w:val="0"/>
      <w:smallCaps w:val="0"/>
      <w:sz w:val="12"/>
      <w:szCs w:val="12"/>
      <w:rFonts w:ascii="Calibri" w:eastAsia="Calibri" w:hAnsi="Calibri" w:cs="Calibri"/>
      <w:spacing w:val="0"/>
    </w:rPr>
  </w:style>
  <w:style w:type="character" w:customStyle="1" w:styleId="CharStyle5">
    <w:name w:val="Body text (5)"/>
    <w:basedOn w:val="CharStyle4"/>
    <w:rPr>
      <w:lang w:val="en-GB" w:eastAsia="en-GB" w:bidi="en-GB"/>
      <w:b/>
      <w:bCs/>
      <w:sz w:val="12"/>
      <w:szCs w:val="12"/>
      <w:w w:val="100"/>
      <w:spacing w:val="0"/>
      <w:color w:val="000000"/>
      <w:position w:val="0"/>
    </w:rPr>
  </w:style>
  <w:style w:type="character" w:customStyle="1" w:styleId="CharStyle7">
    <w:name w:val="Body text (2)_"/>
    <w:basedOn w:val="DefaultParagraphFont"/>
    <w:link w:val="Style6"/>
    <w:rPr>
      <w:b w:val="0"/>
      <w:bCs w:val="0"/>
      <w:i w:val="0"/>
      <w:iCs w:val="0"/>
      <w:u w:val="none"/>
      <w:strike w:val="0"/>
      <w:smallCaps w:val="0"/>
      <w:rFonts w:ascii="Arial" w:eastAsia="Arial" w:hAnsi="Arial" w:cs="Arial"/>
    </w:rPr>
  </w:style>
  <w:style w:type="character" w:customStyle="1" w:styleId="CharStyle9">
    <w:name w:val="Body text (4)_"/>
    <w:basedOn w:val="DefaultParagraphFont"/>
    <w:link w:val="Style8"/>
    <w:rPr>
      <w:b w:val="0"/>
      <w:bCs w:val="0"/>
      <w:i w:val="0"/>
      <w:iCs w:val="0"/>
      <w:u w:val="none"/>
      <w:strike w:val="0"/>
      <w:smallCaps w:val="0"/>
      <w:sz w:val="20"/>
      <w:szCs w:val="20"/>
      <w:rFonts w:ascii="Arial" w:eastAsia="Arial" w:hAnsi="Arial" w:cs="Arial"/>
    </w:rPr>
  </w:style>
  <w:style w:type="character" w:customStyle="1" w:styleId="CharStyle10">
    <w:name w:val="Body text (4) + 14 pt,Bold"/>
    <w:basedOn w:val="CharStyle9"/>
    <w:rPr>
      <w:lang w:val="en-GB" w:eastAsia="en-GB" w:bidi="en-GB"/>
      <w:b/>
      <w:bCs/>
      <w:sz w:val="28"/>
      <w:szCs w:val="28"/>
      <w:w w:val="100"/>
      <w:spacing w:val="0"/>
      <w:color w:val="000000"/>
      <w:position w:val="0"/>
    </w:rPr>
  </w:style>
  <w:style w:type="character" w:customStyle="1" w:styleId="CharStyle12">
    <w:name w:val="Body text (7)_"/>
    <w:basedOn w:val="DefaultParagraphFont"/>
    <w:link w:val="Style11"/>
    <w:rPr>
      <w:b w:val="0"/>
      <w:bCs w:val="0"/>
      <w:i w:val="0"/>
      <w:iCs w:val="0"/>
      <w:u w:val="none"/>
      <w:strike w:val="0"/>
      <w:smallCaps w:val="0"/>
      <w:sz w:val="22"/>
      <w:szCs w:val="22"/>
      <w:rFonts w:ascii="Arial" w:eastAsia="Arial" w:hAnsi="Arial" w:cs="Arial"/>
    </w:rPr>
  </w:style>
  <w:style w:type="character" w:customStyle="1" w:styleId="CharStyle14">
    <w:name w:val="Header or footer (2)_"/>
    <w:basedOn w:val="DefaultParagraphFont"/>
    <w:link w:val="Style13"/>
    <w:rPr>
      <w:b w:val="0"/>
      <w:bCs w:val="0"/>
      <w:i w:val="0"/>
      <w:iCs w:val="0"/>
      <w:u w:val="none"/>
      <w:strike w:val="0"/>
      <w:smallCaps w:val="0"/>
      <w:rFonts w:ascii="Arial" w:eastAsia="Arial" w:hAnsi="Arial" w:cs="Arial"/>
    </w:rPr>
  </w:style>
  <w:style w:type="character" w:customStyle="1" w:styleId="CharStyle16">
    <w:name w:val="Heading #2_"/>
    <w:basedOn w:val="DefaultParagraphFont"/>
    <w:link w:val="Style15"/>
    <w:rPr>
      <w:b/>
      <w:bCs/>
      <w:i w:val="0"/>
      <w:iCs w:val="0"/>
      <w:u w:val="none"/>
      <w:strike w:val="0"/>
      <w:smallCaps w:val="0"/>
      <w:rFonts w:ascii="Arial" w:eastAsia="Arial" w:hAnsi="Arial" w:cs="Arial"/>
    </w:rPr>
  </w:style>
  <w:style w:type="character" w:customStyle="1" w:styleId="CharStyle18">
    <w:name w:val="Heading #1_"/>
    <w:basedOn w:val="DefaultParagraphFont"/>
    <w:link w:val="Style17"/>
    <w:rPr>
      <w:b/>
      <w:bCs/>
      <w:i w:val="0"/>
      <w:iCs w:val="0"/>
      <w:u w:val="none"/>
      <w:strike w:val="0"/>
      <w:smallCaps w:val="0"/>
      <w:sz w:val="28"/>
      <w:szCs w:val="28"/>
      <w:rFonts w:ascii="Arial" w:eastAsia="Arial" w:hAnsi="Arial" w:cs="Arial"/>
    </w:rPr>
  </w:style>
  <w:style w:type="character" w:customStyle="1" w:styleId="CharStyle19">
    <w:name w:val="Body text (2) + Bold"/>
    <w:basedOn w:val="CharStyle7"/>
    <w:rPr>
      <w:lang w:val="en-GB" w:eastAsia="en-GB" w:bidi="en-GB"/>
      <w:b/>
      <w:bCs/>
      <w:sz w:val="24"/>
      <w:szCs w:val="24"/>
      <w:w w:val="100"/>
      <w:spacing w:val="0"/>
      <w:color w:val="000000"/>
      <w:position w:val="0"/>
    </w:rPr>
  </w:style>
  <w:style w:type="character" w:customStyle="1" w:styleId="CharStyle21">
    <w:name w:val="Header or footer_"/>
    <w:basedOn w:val="DefaultParagraphFont"/>
    <w:link w:val="Style20"/>
    <w:rPr>
      <w:b w:val="0"/>
      <w:bCs w:val="0"/>
      <w:i w:val="0"/>
      <w:iCs w:val="0"/>
      <w:u w:val="none"/>
      <w:strike w:val="0"/>
      <w:smallCaps w:val="0"/>
      <w:rFonts w:ascii="Arial" w:eastAsia="Arial" w:hAnsi="Arial" w:cs="Arial"/>
    </w:rPr>
  </w:style>
  <w:style w:type="paragraph" w:customStyle="1" w:styleId="Style3">
    <w:name w:val="Body text (5)"/>
    <w:basedOn w:val="Normal"/>
    <w:link w:val="CharStyle4"/>
    <w:pPr>
      <w:widowControl w:val="0"/>
      <w:shd w:val="clear" w:color="auto" w:fill="FFFFFF"/>
      <w:spacing w:line="0" w:lineRule="exact"/>
    </w:pPr>
    <w:rPr>
      <w:b w:val="0"/>
      <w:bCs w:val="0"/>
      <w:i w:val="0"/>
      <w:iCs w:val="0"/>
      <w:u w:val="none"/>
      <w:strike w:val="0"/>
      <w:smallCaps w:val="0"/>
      <w:sz w:val="12"/>
      <w:szCs w:val="12"/>
      <w:rFonts w:ascii="Calibri" w:eastAsia="Calibri" w:hAnsi="Calibri" w:cs="Calibri"/>
      <w:spacing w:val="0"/>
    </w:rPr>
  </w:style>
  <w:style w:type="paragraph" w:customStyle="1" w:styleId="Style6">
    <w:name w:val="Body text (2)"/>
    <w:basedOn w:val="Normal"/>
    <w:link w:val="CharStyle7"/>
    <w:pPr>
      <w:widowControl w:val="0"/>
      <w:shd w:val="clear" w:color="auto" w:fill="FFFFFF"/>
      <w:jc w:val="right"/>
      <w:spacing w:line="350" w:lineRule="exact"/>
    </w:pPr>
    <w:rPr>
      <w:b w:val="0"/>
      <w:bCs w:val="0"/>
      <w:i w:val="0"/>
      <w:iCs w:val="0"/>
      <w:u w:val="none"/>
      <w:strike w:val="0"/>
      <w:smallCaps w:val="0"/>
      <w:rFonts w:ascii="Arial" w:eastAsia="Arial" w:hAnsi="Arial" w:cs="Arial"/>
    </w:rPr>
  </w:style>
  <w:style w:type="paragraph" w:customStyle="1" w:styleId="Style8">
    <w:name w:val="Body text (4)"/>
    <w:basedOn w:val="Normal"/>
    <w:link w:val="CharStyle9"/>
    <w:pPr>
      <w:widowControl w:val="0"/>
      <w:shd w:val="clear" w:color="auto" w:fill="FFFFFF"/>
      <w:jc w:val="right"/>
      <w:spacing w:line="0" w:lineRule="exact"/>
    </w:pPr>
    <w:rPr>
      <w:b w:val="0"/>
      <w:bCs w:val="0"/>
      <w:i w:val="0"/>
      <w:iCs w:val="0"/>
      <w:u w:val="none"/>
      <w:strike w:val="0"/>
      <w:smallCaps w:val="0"/>
      <w:sz w:val="20"/>
      <w:szCs w:val="20"/>
      <w:rFonts w:ascii="Arial" w:eastAsia="Arial" w:hAnsi="Arial" w:cs="Arial"/>
    </w:rPr>
  </w:style>
  <w:style w:type="paragraph" w:customStyle="1" w:styleId="Style11">
    <w:name w:val="Body text (7)"/>
    <w:basedOn w:val="Normal"/>
    <w:link w:val="CharStyle12"/>
    <w:pPr>
      <w:widowControl w:val="0"/>
      <w:shd w:val="clear" w:color="auto" w:fill="FFFFFF"/>
      <w:spacing w:before="180" w:line="331" w:lineRule="exact"/>
    </w:pPr>
    <w:rPr>
      <w:b w:val="0"/>
      <w:bCs w:val="0"/>
      <w:i w:val="0"/>
      <w:iCs w:val="0"/>
      <w:u w:val="none"/>
      <w:strike w:val="0"/>
      <w:smallCaps w:val="0"/>
      <w:sz w:val="22"/>
      <w:szCs w:val="22"/>
      <w:rFonts w:ascii="Arial" w:eastAsia="Arial" w:hAnsi="Arial" w:cs="Arial"/>
    </w:rPr>
  </w:style>
  <w:style w:type="paragraph" w:customStyle="1" w:styleId="Style13">
    <w:name w:val="Header or footer (2)"/>
    <w:basedOn w:val="Normal"/>
    <w:link w:val="CharStyle14"/>
    <w:pPr>
      <w:widowControl w:val="0"/>
      <w:shd w:val="clear" w:color="auto" w:fill="FFFFFF"/>
      <w:spacing w:line="0" w:lineRule="exact"/>
    </w:pPr>
    <w:rPr>
      <w:b w:val="0"/>
      <w:bCs w:val="0"/>
      <w:i w:val="0"/>
      <w:iCs w:val="0"/>
      <w:u w:val="none"/>
      <w:strike w:val="0"/>
      <w:smallCaps w:val="0"/>
      <w:rFonts w:ascii="Arial" w:eastAsia="Arial" w:hAnsi="Arial" w:cs="Arial"/>
    </w:rPr>
  </w:style>
  <w:style w:type="paragraph" w:customStyle="1" w:styleId="Style15">
    <w:name w:val="Heading #2"/>
    <w:basedOn w:val="Normal"/>
    <w:link w:val="CharStyle16"/>
    <w:pPr>
      <w:widowControl w:val="0"/>
      <w:shd w:val="clear" w:color="auto" w:fill="FFFFFF"/>
      <w:jc w:val="both"/>
      <w:outlineLvl w:val="1"/>
      <w:spacing w:before="900" w:after="60" w:line="0" w:lineRule="exact"/>
    </w:pPr>
    <w:rPr>
      <w:b/>
      <w:bCs/>
      <w:i w:val="0"/>
      <w:iCs w:val="0"/>
      <w:u w:val="none"/>
      <w:strike w:val="0"/>
      <w:smallCaps w:val="0"/>
      <w:rFonts w:ascii="Arial" w:eastAsia="Arial" w:hAnsi="Arial" w:cs="Arial"/>
    </w:rPr>
  </w:style>
  <w:style w:type="paragraph" w:customStyle="1" w:styleId="Style17">
    <w:name w:val="Heading #1"/>
    <w:basedOn w:val="Normal"/>
    <w:link w:val="CharStyle18"/>
    <w:pPr>
      <w:widowControl w:val="0"/>
      <w:shd w:val="clear" w:color="auto" w:fill="FFFFFF"/>
      <w:jc w:val="both"/>
      <w:outlineLvl w:val="0"/>
      <w:spacing w:after="180" w:line="0" w:lineRule="exact"/>
    </w:pPr>
    <w:rPr>
      <w:b/>
      <w:bCs/>
      <w:i w:val="0"/>
      <w:iCs w:val="0"/>
      <w:u w:val="none"/>
      <w:strike w:val="0"/>
      <w:smallCaps w:val="0"/>
      <w:sz w:val="28"/>
      <w:szCs w:val="28"/>
      <w:rFonts w:ascii="Arial" w:eastAsia="Arial" w:hAnsi="Arial" w:cs="Arial"/>
    </w:rPr>
  </w:style>
  <w:style w:type="paragraph" w:customStyle="1" w:styleId="Style20">
    <w:name w:val="Header or footer"/>
    <w:basedOn w:val="Normal"/>
    <w:link w:val="CharStyle21"/>
    <w:pPr>
      <w:widowControl w:val="0"/>
      <w:shd w:val="clear" w:color="auto" w:fill="FFFFFF"/>
      <w:spacing w:line="0" w:lineRule="exact"/>
    </w:pPr>
    <w:rPr>
      <w:b w:val="0"/>
      <w:bCs w:val="0"/>
      <w:i w:val="0"/>
      <w:iCs w:val="0"/>
      <w:u w:val="none"/>
      <w:strike w:val="0"/>
      <w:smallCaps w:val="0"/>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