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.7pt;margin-top:0.1pt;width:272.15pt;height:11.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5"/>
                    </w:rPr>
                    <w:t xml:space="preserve">|Z|\j3 7JQ/C/01623514/HB/0-1/2 </w:t>
                  </w: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y</w:t>
                  </w:r>
                  <w:r>
                    <w:rPr>
                      <w:lang w:val="en-GB" w:eastAsia="en-GB" w:bidi="en-GB"/>
                      <w:vertAlign w:val="superscript"/>
                      <w:w w:val="100"/>
                      <w:spacing w:val="0"/>
                      <w:color w:val="000000"/>
                      <w:position w:val="0"/>
                    </w:rPr>
                    <w:t>e</w:t>
                  </w: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ClziimantnotifiGation letters_080308_l 74813 10/001396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8.65pt;margin-top:23.5pt;width:241.7pt;height:68.9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>Please quote this reference whenever you contact us: 01623514</w:t>
                  </w:r>
                </w:p>
                <w:p>
                  <w:pPr>
                    <w:pStyle w:val="Style8"/>
                    <w:tabs>
                      <w:tab w:leader="none" w:pos="283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0"/>
                      <w:b/>
                      <w:bCs/>
                    </w:rPr>
                    <w:t>Enquiries</w:t>
                  </w: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ab/>
                    <w:t>By post:</w:t>
                  </w:r>
                </w:p>
                <w:p>
                  <w:pPr>
                    <w:pStyle w:val="Style11"/>
                    <w:tabs>
                      <w:tab w:leader="none" w:pos="288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By Phone: 020 8379 3798</w:t>
                    <w:tab/>
                    <w:t>PO Box63, Civic Centre</w:t>
                  </w:r>
                </w:p>
                <w:p>
                  <w:pPr>
                    <w:pStyle w:val="Style11"/>
                    <w:tabs>
                      <w:tab w:leader="none" w:pos="284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In person: See enclosed notes</w:t>
                    <w:tab/>
                    <w:t>Silver Street, Enfield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292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Middx. EN1 3XW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91.1pt;margin-top:33.55pt;width:119.5pt;height:46.6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620" w:lineRule="exact"/>
                    <w:ind w:left="0" w:right="0" w:firstLine="0"/>
                  </w:pPr>
                  <w:bookmarkStart w:id="0" w:name="bookmark0"/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ENFIELD</w:t>
                  </w:r>
                  <w:bookmarkEnd w:id="0"/>
                </w:p>
                <w:p>
                  <w:pPr>
                    <w:pStyle w:val="Style15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340" w:lineRule="exact"/>
                    <w:ind w:left="0" w:right="0" w:firstLine="0"/>
                  </w:pPr>
                  <w:bookmarkStart w:id="1" w:name="bookmark1"/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Council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05.85pt;margin-top:7.2pt;width:67.2pt;height:87.3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43" w:lineRule="exact"/>
      </w:pPr>
    </w:p>
    <w:p>
      <w:pPr>
        <w:widowControl w:val="0"/>
        <w:rPr>
          <w:sz w:val="2"/>
          <w:szCs w:val="2"/>
        </w:rPr>
        <w:sectPr>
          <w:headerReference w:type="default" r:id="rId7"/>
          <w:titlePg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90" w:left="1149" w:right="719" w:bottom="74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69" w:lineRule="exact"/>
        <w:rPr>
          <w:sz w:val="14"/>
          <w:szCs w:val="14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554" w:left="0" w:right="0" w:bottom="74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1" type="#_x0000_t202" style="position:absolute;margin-left:400.55pt;margin-top:40.85pt;width:58.55pt;height:27.35pt;z-index:-125829376;mso-wrap-distance-left:8.9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7"/>
                    </w:rPr>
                    <w:t>07/03/2008 1 of 2</w:t>
                  </w:r>
                </w:p>
              </w:txbxContent>
            </v:textbox>
            <w10:wrap type="square" side="left" anchorx="margin"/>
          </v:shape>
        </w:pic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Mr Simon Cordell 109 Burncroft Avenue Enfield EN3 7JQ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222"/>
        <w:ind w:left="0" w:right="0" w:firstLine="0"/>
      </w:pPr>
      <w:r>
        <w:br w:type="column"/>
      </w:r>
      <w:bookmarkStart w:id="2" w:name="bookmark2"/>
      <w:r>
        <w:rPr>
          <w:lang w:val="en-GB" w:eastAsia="en-GB" w:bidi="en-GB"/>
          <w:w w:val="100"/>
          <w:spacing w:val="0"/>
          <w:color w:val="000000"/>
          <w:position w:val="0"/>
        </w:rPr>
        <w:t>Revenues &amp; Benefits</w:t>
        <w:br/>
        <w:t>Division</w:t>
      </w:r>
      <w:bookmarkEnd w:id="2"/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0"/>
        <w:ind w:left="680" w:right="0" w:firstLine="0"/>
        <w:sectPr>
          <w:type w:val="continuous"/>
          <w:pgSz w:w="11900" w:h="16840"/>
          <w:pgMar w:top="2554" w:left="1389" w:right="1731" w:bottom="748" w:header="0" w:footer="3" w:gutter="0"/>
          <w:rtlGutter w:val="0"/>
          <w:cols w:num="2" w:space="2942"/>
          <w:noEndnote/>
          <w:docGrid w:linePitch="360"/>
        </w:sectPr>
      </w:pPr>
      <w:bookmarkStart w:id="3" w:name="bookmark3"/>
      <w:r>
        <w:rPr>
          <w:lang w:val="en-GB" w:eastAsia="en-GB" w:bidi="en-GB"/>
          <w:w w:val="100"/>
          <w:spacing w:val="0"/>
          <w:color w:val="000000"/>
          <w:position w:val="0"/>
        </w:rPr>
        <w:t>Letter dated . Page</w:t>
      </w:r>
      <w:bookmarkEnd w:id="3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5" w:after="9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741" w:left="0" w:right="0" w:bottom="714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319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Dear Mr Simon Cordell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465" w:line="220" w:lineRule="exact"/>
        <w:ind w:left="3260" w:right="0" w:firstLine="0"/>
      </w:pPr>
      <w:bookmarkStart w:id="4" w:name="bookmark4"/>
      <w:r>
        <w:rPr>
          <w:lang w:val="en-GB" w:eastAsia="en-GB" w:bidi="en-GB"/>
          <w:w w:val="100"/>
          <w:spacing w:val="0"/>
          <w:color w:val="000000"/>
          <w:position w:val="0"/>
        </w:rPr>
        <w:t>Housing Benefit</w:t>
      </w:r>
      <w:bookmarkEnd w:id="4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269" w:line="226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Your housing benefit claim has been assessed because Your benefit has changed in line with 2008/2009 Government Uprating..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462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assessment results are detailed below.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left"/>
        <w:spacing w:before="0" w:after="392" w:line="230" w:lineRule="exact"/>
        <w:ind w:left="0" w:right="0" w:firstLine="0"/>
      </w:pPr>
      <w:r>
        <w:pict>
          <v:shape id="_x0000_s1032" type="#_x0000_t202" style="position:absolute;margin-left:44.3pt;margin-top:12.95pt;width:143.3pt;height:11.9pt;z-index:-125829375;mso-wrap-distance-left:5.pt;mso-wrap-distance-top:9.7pt;mso-wrap-distance-right:80.4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tabs>
                      <w:tab w:leader="none" w:pos="198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80" w:lineRule="exact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From Date</w:t>
                    <w:tab/>
                    <w:t>To Date</w:t>
                  </w:r>
                </w:p>
              </w:txbxContent>
            </v:textbox>
            <w10:wrap type="square" side="right" anchorx="margin"/>
          </v:shape>
        </w:pict>
      </w:r>
      <w:bookmarkStart w:id="5" w:name="bookmark5"/>
      <w:r>
        <w:rPr>
          <w:lang w:val="en-GB" w:eastAsia="en-GB" w:bidi="en-GB"/>
          <w:w w:val="100"/>
          <w:spacing w:val="0"/>
          <w:color w:val="000000"/>
          <w:position w:val="0"/>
        </w:rPr>
        <w:t>Weekly Housing Benefit Awarded</w:t>
      </w:r>
      <w:bookmarkEnd w:id="5"/>
    </w:p>
    <w:p>
      <w:pPr>
        <w:pStyle w:val="Style6"/>
        <w:tabs>
          <w:tab w:leader="none" w:pos="2568" w:val="left"/>
        </w:tabs>
        <w:widowControl w:val="0"/>
        <w:keepNext w:val="0"/>
        <w:keepLines w:val="0"/>
        <w:shd w:val="clear" w:color="auto" w:fill="auto"/>
        <w:bidi w:val="0"/>
        <w:spacing w:before="0" w:after="494" w:line="190" w:lineRule="exact"/>
        <w:ind w:left="600" w:right="0" w:firstLine="0"/>
      </w:pPr>
      <w:r>
        <w:pict>
          <v:shape id="_x0000_s1033" type="#_x0000_t202" style="position:absolute;margin-left:322.2pt;margin-top:-0.65pt;width:35.3pt;height:12.4pt;z-index:-125829374;mso-wrap-distance-left:122.4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7"/>
                    </w:rPr>
                    <w:t>£71.50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en-GB" w:eastAsia="en-GB" w:bidi="en-GB"/>
          <w:w w:val="100"/>
          <w:spacing w:val="0"/>
          <w:color w:val="000000"/>
          <w:position w:val="0"/>
        </w:rPr>
        <w:t>07/04/2008</w:t>
        <w:tab/>
        <w:t>05/04/2009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319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Payments will be made to your rent account.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5654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Details of your housing benefit calculation can be found on the following pages.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9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Tenancy Ref: 497630 Property Ref: 03000010900108</w:t>
      </w:r>
      <w:r>
        <w:br w:type="page"/>
      </w:r>
    </w:p>
    <w:tbl>
      <w:tblPr>
        <w:tblOverlap w:val="never"/>
        <w:tblLayout w:type="fixed"/>
        <w:jc w:val="center"/>
      </w:tblPr>
      <w:tblGrid>
        <w:gridCol w:w="8261"/>
        <w:gridCol w:w="2616"/>
      </w:tblGrid>
      <w:tr>
        <w:trPr>
          <w:trHeight w:val="30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10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24"/>
              </w:rPr>
              <w:t>Reference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10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 xml:space="preserve">Bens/01622: </w:t>
            </w:r>
            <w:r>
              <w:rPr>
                <w:rStyle w:val="CharStyle26"/>
              </w:rPr>
              <w:t>1</w:t>
            </w:r>
            <w:r>
              <w:rPr>
                <w:rStyle w:val="CharStyle25"/>
              </w:rPr>
              <w:t>A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10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24"/>
              </w:rPr>
              <w:t>Letter dated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10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5"/>
              </w:rPr>
              <w:t>07/03/2008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6"/>
              <w:framePr w:w="10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24"/>
              </w:rPr>
              <w:t>Housing Benefit, Continued ... Page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6"/>
              <w:framePr w:w="1087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5"/>
              </w:rPr>
              <w:t>2 of 2</w:t>
            </w:r>
          </w:p>
        </w:tc>
      </w:tr>
    </w:tbl>
    <w:p>
      <w:pPr>
        <w:framePr w:w="1087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60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8222"/>
        <w:gridCol w:w="2573"/>
      </w:tblGrid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07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0"/>
              </w:rPr>
              <w:t>Details Of Housing Benefit From 07/04/2008 to 05/04/2009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7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07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90" w:lineRule="exact"/>
              <w:ind w:left="0" w:right="0" w:firstLine="0"/>
            </w:pPr>
            <w:r>
              <w:rPr>
                <w:rStyle w:val="CharStyle30"/>
              </w:rPr>
              <w:t>Housing Costs</w:t>
            </w:r>
          </w:p>
          <w:p>
            <w:pPr>
              <w:pStyle w:val="Style6"/>
              <w:framePr w:w="107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420" w:line="80" w:lineRule="exact"/>
              <w:ind w:left="7860" w:right="0" w:firstLine="0"/>
            </w:pPr>
            <w:r>
              <w:rPr>
                <w:rStyle w:val="CharStyle31"/>
              </w:rPr>
              <w:t>4</w:t>
            </w:r>
          </w:p>
          <w:p>
            <w:pPr>
              <w:pStyle w:val="Style6"/>
              <w:framePr w:w="107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20" w:after="0" w:line="269" w:lineRule="exact"/>
              <w:ind w:left="0" w:right="0" w:firstLine="0"/>
            </w:pPr>
            <w:r>
              <w:rPr>
                <w:rStyle w:val="CharStyle25"/>
              </w:rPr>
              <w:t>Gross Rent Ineligible services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07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9" w:lineRule="exact"/>
              <w:ind w:left="0" w:right="320" w:firstLine="0"/>
            </w:pPr>
            <w:r>
              <w:rPr>
                <w:rStyle w:val="CharStyle24"/>
              </w:rPr>
              <w:t>Weekly Amounts</w:t>
            </w:r>
          </w:p>
          <w:p>
            <w:pPr>
              <w:pStyle w:val="Style6"/>
              <w:framePr w:w="107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9" w:lineRule="exact"/>
              <w:ind w:left="0" w:right="320" w:firstLine="0"/>
            </w:pPr>
            <w:r>
              <w:rPr>
                <w:rStyle w:val="CharStyle25"/>
              </w:rPr>
              <w:t>£75.94</w:t>
            </w:r>
          </w:p>
          <w:p>
            <w:pPr>
              <w:pStyle w:val="Style6"/>
              <w:framePr w:w="107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9" w:lineRule="exact"/>
              <w:ind w:left="0" w:right="320" w:firstLine="0"/>
            </w:pPr>
            <w:r>
              <w:rPr>
                <w:rStyle w:val="CharStyle25"/>
              </w:rPr>
              <w:t>-£4.44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107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5"/>
              </w:rPr>
              <w:t>Maximum eligible rent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107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20" w:firstLine="0"/>
            </w:pPr>
            <w:r>
              <w:rPr>
                <w:rStyle w:val="CharStyle25"/>
              </w:rPr>
              <w:t>£71.50</w:t>
            </w:r>
          </w:p>
        </w:tc>
      </w:tr>
      <w:tr>
        <w:trPr>
          <w:trHeight w:val="69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107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5"/>
              </w:rPr>
              <w:t>Weekly maximum eligible rent used to calculate your benefit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6"/>
              <w:framePr w:w="107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20" w:firstLine="0"/>
            </w:pPr>
            <w:r>
              <w:rPr>
                <w:rStyle w:val="CharStyle25"/>
              </w:rPr>
              <w:t>£71.50</w:t>
            </w:r>
          </w:p>
        </w:tc>
      </w:tr>
      <w:tr>
        <w:trPr>
          <w:trHeight w:val="53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1079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30"/>
              </w:rPr>
              <w:t>Housing Benefit Calculation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79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79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281" w:after="0" w:line="216" w:lineRule="exact"/>
        <w:ind w:left="0" w:right="84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As you receive Income Support, your calculated weekly housing benefit is the full amount of the weekly maximum eligible rent of £71.50.</w:t>
      </w:r>
    </w:p>
    <w:sectPr>
      <w:type w:val="continuous"/>
      <w:pgSz w:w="11900" w:h="16840"/>
      <w:pgMar w:top="741" w:left="835" w:right="189" w:bottom="71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46.3pt;margin-top:16.55pt;width:120.95pt;height:8.6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9"/>
                    <w:b w:val="0"/>
                    <w:bCs w:val="0"/>
                  </w:rPr>
                  <w:t>EN3 7JQ/C/01623514/HB/0-2/2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3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2"/>
      <w:szCs w:val="12"/>
      <w:rFonts w:ascii="Cambria" w:eastAsia="Cambria" w:hAnsi="Cambria" w:cs="Cambria"/>
    </w:rPr>
  </w:style>
  <w:style w:type="character" w:customStyle="1" w:styleId="CharStyle5">
    <w:name w:val="Body text (3) + Verdana,7.5 pt Exact"/>
    <w:basedOn w:val="CharStyle4"/>
    <w:rPr>
      <w:lang w:val="en-GB" w:eastAsia="en-GB" w:bidi="en-GB"/>
      <w:sz w:val="15"/>
      <w:szCs w:val="15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7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9">
    <w:name w:val="Body text (4) Exact"/>
    <w:basedOn w:val="DefaultParagraphFont"/>
    <w:link w:val="Style8"/>
    <w:rPr>
      <w:b/>
      <w:bCs/>
      <w:i w:val="0"/>
      <w:iCs w:val="0"/>
      <w:u w:val="none"/>
      <w:strike w:val="0"/>
      <w:smallCaps w:val="0"/>
      <w:sz w:val="18"/>
      <w:szCs w:val="18"/>
      <w:rFonts w:ascii="Verdana" w:eastAsia="Verdana" w:hAnsi="Verdana" w:cs="Verdana"/>
    </w:rPr>
  </w:style>
  <w:style w:type="character" w:customStyle="1" w:styleId="CharStyle10">
    <w:name w:val="Body text (4) Exact"/>
    <w:basedOn w:val="CharStyle9"/>
    <w:rPr>
      <w:lang w:val="en-GB" w:eastAsia="en-GB" w:bidi="en-GB"/>
      <w:u w:val="single"/>
      <w:w w:val="100"/>
      <w:spacing w:val="0"/>
      <w:color w:val="000000"/>
      <w:position w:val="0"/>
    </w:rPr>
  </w:style>
  <w:style w:type="character" w:customStyle="1" w:styleId="CharStyle12">
    <w:name w:val="Body text (5) Exact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5"/>
      <w:szCs w:val="15"/>
      <w:rFonts w:ascii="Verdana" w:eastAsia="Verdana" w:hAnsi="Verdana" w:cs="Verdana"/>
    </w:rPr>
  </w:style>
  <w:style w:type="character" w:customStyle="1" w:styleId="CharStyle14">
    <w:name w:val="Heading #1 Exact"/>
    <w:basedOn w:val="DefaultParagraphFont"/>
    <w:link w:val="Style13"/>
    <w:rPr>
      <w:b w:val="0"/>
      <w:bCs w:val="0"/>
      <w:i/>
      <w:iCs/>
      <w:u w:val="none"/>
      <w:strike w:val="0"/>
      <w:smallCaps w:val="0"/>
      <w:sz w:val="62"/>
      <w:szCs w:val="62"/>
      <w:rFonts w:ascii="Cambria" w:eastAsia="Cambria" w:hAnsi="Cambria" w:cs="Cambria"/>
    </w:rPr>
  </w:style>
  <w:style w:type="character" w:customStyle="1" w:styleId="CharStyle16">
    <w:name w:val="Heading #2 Exact"/>
    <w:basedOn w:val="DefaultParagraphFont"/>
    <w:link w:val="Style15"/>
    <w:rPr>
      <w:b w:val="0"/>
      <w:bCs w:val="0"/>
      <w:i/>
      <w:iCs/>
      <w:u w:val="none"/>
      <w:strike w:val="0"/>
      <w:smallCaps w:val="0"/>
      <w:sz w:val="34"/>
      <w:szCs w:val="34"/>
      <w:rFonts w:ascii="Verdana" w:eastAsia="Verdana" w:hAnsi="Verdana" w:cs="Verdana"/>
    </w:rPr>
  </w:style>
  <w:style w:type="character" w:customStyle="1" w:styleId="CharStyle18">
    <w:name w:val="Body text (6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character" w:customStyle="1" w:styleId="CharStyle20">
    <w:name w:val="Heading #3_"/>
    <w:basedOn w:val="DefaultParagraphFont"/>
    <w:link w:val="Style19"/>
    <w:rPr>
      <w:b/>
      <w:bCs/>
      <w:i w:val="0"/>
      <w:iCs w:val="0"/>
      <w:u w:val="none"/>
      <w:strike w:val="0"/>
      <w:smallCaps w:val="0"/>
      <w:sz w:val="22"/>
      <w:szCs w:val="22"/>
      <w:rFonts w:ascii="Verdana" w:eastAsia="Verdana" w:hAnsi="Verdana" w:cs="Verdana"/>
    </w:rPr>
  </w:style>
  <w:style w:type="character" w:customStyle="1" w:styleId="CharStyle22">
    <w:name w:val="Heading #4_"/>
    <w:basedOn w:val="DefaultParagraphFont"/>
    <w:link w:val="Style21"/>
    <w:rPr>
      <w:b/>
      <w:bCs/>
      <w:i w:val="0"/>
      <w:iCs w:val="0"/>
      <w:u w:val="none"/>
      <w:strike w:val="0"/>
      <w:smallCaps w:val="0"/>
      <w:sz w:val="18"/>
      <w:szCs w:val="18"/>
      <w:rFonts w:ascii="Verdana" w:eastAsia="Verdana" w:hAnsi="Verdana" w:cs="Verdana"/>
    </w:rPr>
  </w:style>
  <w:style w:type="character" w:customStyle="1" w:styleId="CharStyle23">
    <w:name w:val="Body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24">
    <w:name w:val="Body text (2) + 9 pt,Bold"/>
    <w:basedOn w:val="CharStyle23"/>
    <w:rPr>
      <w:lang w:val="en-GB" w:eastAsia="en-GB" w:bidi="en-GB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25">
    <w:name w:val="Body text (2)"/>
    <w:basedOn w:val="CharStyle23"/>
    <w:rPr>
      <w:lang w:val="en-GB" w:eastAsia="en-GB" w:bidi="en-GB"/>
      <w:w w:val="100"/>
      <w:spacing w:val="0"/>
      <w:color w:val="000000"/>
      <w:position w:val="0"/>
    </w:rPr>
  </w:style>
  <w:style w:type="character" w:customStyle="1" w:styleId="CharStyle26">
    <w:name w:val="Body text (2) + Georgia,12 pt"/>
    <w:basedOn w:val="CharStyle23"/>
    <w:rPr>
      <w:lang w:val="en-GB" w:eastAsia="en-GB" w:bidi="en-GB"/>
      <w:sz w:val="24"/>
      <w:szCs w:val="24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28">
    <w:name w:val="Header or footer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5"/>
      <w:szCs w:val="15"/>
      <w:rFonts w:ascii="Verdana" w:eastAsia="Verdana" w:hAnsi="Verdana" w:cs="Verdana"/>
    </w:rPr>
  </w:style>
  <w:style w:type="character" w:customStyle="1" w:styleId="CharStyle29">
    <w:name w:val="Header or footer"/>
    <w:basedOn w:val="CharStyle28"/>
    <w:rPr>
      <w:lang w:val="en-GB" w:eastAsia="en-GB" w:bidi="en-GB"/>
      <w:w w:val="100"/>
      <w:spacing w:val="0"/>
      <w:color w:val="000000"/>
      <w:position w:val="0"/>
    </w:rPr>
  </w:style>
  <w:style w:type="character" w:customStyle="1" w:styleId="CharStyle30">
    <w:name w:val="Body text (2) + Bold"/>
    <w:basedOn w:val="CharStyle23"/>
    <w:rPr>
      <w:lang w:val="en-GB" w:eastAsia="en-GB" w:bidi="en-GB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31">
    <w:name w:val="Body text (2) + 4 pt"/>
    <w:basedOn w:val="CharStyle23"/>
    <w:rPr>
      <w:lang w:val="en-GB" w:eastAsia="en-GB" w:bidi="en-GB"/>
      <w:sz w:val="8"/>
      <w:szCs w:val="8"/>
      <w:w w:val="100"/>
      <w:spacing w:val="0"/>
      <w:color w:val="000000"/>
      <w:position w:val="0"/>
    </w:rPr>
  </w:style>
  <w:style w:type="paragraph" w:customStyle="1" w:styleId="Style3">
    <w:name w:val="Body text (3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Cambria" w:eastAsia="Cambria" w:hAnsi="Cambria" w:cs="Cambria"/>
    </w:rPr>
  </w:style>
  <w:style w:type="paragraph" w:customStyle="1" w:styleId="Style6">
    <w:name w:val="Body text (2)"/>
    <w:basedOn w:val="Normal"/>
    <w:link w:val="CharStyle23"/>
    <w:pPr>
      <w:widowControl w:val="0"/>
      <w:shd w:val="clear" w:color="auto" w:fill="FFFFFF"/>
      <w:jc w:val="both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8">
    <w:name w:val="Body text (4)"/>
    <w:basedOn w:val="Normal"/>
    <w:link w:val="CharStyle9"/>
    <w:pPr>
      <w:widowControl w:val="0"/>
      <w:shd w:val="clear" w:color="auto" w:fill="FFFFFF"/>
      <w:jc w:val="both"/>
      <w:spacing w:line="192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Verdana" w:eastAsia="Verdana" w:hAnsi="Verdana" w:cs="Verdana"/>
    </w:rPr>
  </w:style>
  <w:style w:type="paragraph" w:customStyle="1" w:styleId="Style11">
    <w:name w:val="Body text (5)"/>
    <w:basedOn w:val="Normal"/>
    <w:link w:val="CharStyle12"/>
    <w:pPr>
      <w:widowControl w:val="0"/>
      <w:shd w:val="clear" w:color="auto" w:fill="FFFFFF"/>
      <w:jc w:val="both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Verdana" w:eastAsia="Verdana" w:hAnsi="Verdana" w:cs="Verdana"/>
    </w:rPr>
  </w:style>
  <w:style w:type="paragraph" w:customStyle="1" w:styleId="Style13">
    <w:name w:val="Heading #1"/>
    <w:basedOn w:val="Normal"/>
    <w:link w:val="CharStyle14"/>
    <w:pPr>
      <w:widowControl w:val="0"/>
      <w:shd w:val="clear" w:color="auto" w:fill="FFFFFF"/>
      <w:outlineLvl w:val="0"/>
      <w:spacing w:line="0" w:lineRule="exact"/>
    </w:pPr>
    <w:rPr>
      <w:b w:val="0"/>
      <w:bCs w:val="0"/>
      <w:i/>
      <w:iCs/>
      <w:u w:val="none"/>
      <w:strike w:val="0"/>
      <w:smallCaps w:val="0"/>
      <w:sz w:val="62"/>
      <w:szCs w:val="62"/>
      <w:rFonts w:ascii="Cambria" w:eastAsia="Cambria" w:hAnsi="Cambria" w:cs="Cambria"/>
    </w:rPr>
  </w:style>
  <w:style w:type="paragraph" w:customStyle="1" w:styleId="Style15">
    <w:name w:val="Heading #2"/>
    <w:basedOn w:val="Normal"/>
    <w:link w:val="CharStyle16"/>
    <w:pPr>
      <w:widowControl w:val="0"/>
      <w:shd w:val="clear" w:color="auto" w:fill="FFFFFF"/>
      <w:jc w:val="right"/>
      <w:outlineLvl w:val="1"/>
      <w:spacing w:line="0" w:lineRule="exact"/>
    </w:pPr>
    <w:rPr>
      <w:b w:val="0"/>
      <w:bCs w:val="0"/>
      <w:i/>
      <w:iCs/>
      <w:u w:val="none"/>
      <w:strike w:val="0"/>
      <w:smallCaps w:val="0"/>
      <w:sz w:val="34"/>
      <w:szCs w:val="34"/>
      <w:rFonts w:ascii="Verdana" w:eastAsia="Verdana" w:hAnsi="Verdana" w:cs="Verdana"/>
    </w:rPr>
  </w:style>
  <w:style w:type="paragraph" w:customStyle="1" w:styleId="Style17">
    <w:name w:val="Body text (6)"/>
    <w:basedOn w:val="Normal"/>
    <w:link w:val="CharStyle18"/>
    <w:pPr>
      <w:widowControl w:val="0"/>
      <w:shd w:val="clear" w:color="auto" w:fill="FFFFFF"/>
      <w:spacing w:line="245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paragraph" w:customStyle="1" w:styleId="Style19">
    <w:name w:val="Heading #3"/>
    <w:basedOn w:val="Normal"/>
    <w:link w:val="CharStyle20"/>
    <w:pPr>
      <w:widowControl w:val="0"/>
      <w:shd w:val="clear" w:color="auto" w:fill="FFFFFF"/>
      <w:jc w:val="center"/>
      <w:outlineLvl w:val="2"/>
      <w:spacing w:after="180" w:line="293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Verdana" w:eastAsia="Verdana" w:hAnsi="Verdana" w:cs="Verdana"/>
    </w:rPr>
  </w:style>
  <w:style w:type="paragraph" w:customStyle="1" w:styleId="Style21">
    <w:name w:val="Heading #4"/>
    <w:basedOn w:val="Normal"/>
    <w:link w:val="CharStyle22"/>
    <w:pPr>
      <w:widowControl w:val="0"/>
      <w:shd w:val="clear" w:color="auto" w:fill="FFFFFF"/>
      <w:jc w:val="right"/>
      <w:outlineLvl w:val="3"/>
      <w:spacing w:before="180" w:line="24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Verdana" w:eastAsia="Verdana" w:hAnsi="Verdana" w:cs="Verdana"/>
    </w:rPr>
  </w:style>
  <w:style w:type="paragraph" w:customStyle="1" w:styleId="Style27">
    <w:name w:val="Header or footer"/>
    <w:basedOn w:val="Normal"/>
    <w:link w:val="CharStyle2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Verdana" w:eastAsia="Verdana" w:hAnsi="Verdana" w:cs="Verdan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/Relationships>
</file>