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03FB" w14:textId="77777777" w:rsidR="00643A81" w:rsidRPr="00562A51" w:rsidRDefault="00643A81">
      <w:pPr>
        <w:rPr>
          <w:rFonts w:cs="Times New Roman"/>
        </w:rPr>
      </w:pPr>
    </w:p>
    <w:p w14:paraId="18F683CB" w14:textId="6D093256" w:rsidR="00E41E59" w:rsidRPr="00562A51" w:rsidRDefault="00E41E59" w:rsidP="00E41E59">
      <w:pPr>
        <w:jc w:val="center"/>
        <w:rPr>
          <w:rFonts w:cs="Times New Roman"/>
          <w:b/>
          <w:bCs/>
          <w:u w:val="single"/>
        </w:rPr>
      </w:pPr>
      <w:r w:rsidRPr="00562A51">
        <w:rPr>
          <w:rFonts w:cs="Times New Roman"/>
          <w:b/>
          <w:bCs/>
          <w:u w:val="single"/>
        </w:rPr>
        <w:t>SERVICE OF POST</w:t>
      </w:r>
    </w:p>
    <w:p w14:paraId="3866B4A6" w14:textId="7F8D5DD4" w:rsidR="00E41E59" w:rsidRPr="00562A51" w:rsidRDefault="00E41E59" w:rsidP="00E41E59">
      <w:pPr>
        <w:jc w:val="center"/>
        <w:rPr>
          <w:rFonts w:cs="Times New Roman"/>
          <w:b/>
          <w:bCs/>
          <w:u w:val="single"/>
        </w:rPr>
      </w:pPr>
      <w:r w:rsidRPr="00562A51">
        <w:rPr>
          <w:rFonts w:cs="Times New Roman"/>
          <w:b/>
          <w:bCs/>
          <w:u w:val="single"/>
        </w:rPr>
        <w:t>LAWS</w:t>
      </w:r>
    </w:p>
    <w:p w14:paraId="4848A7FD" w14:textId="07999C5F" w:rsidR="00E41E59" w:rsidRPr="00562A51" w:rsidRDefault="00E41E59" w:rsidP="00E41E59">
      <w:pPr>
        <w:jc w:val="center"/>
        <w:rPr>
          <w:rFonts w:cs="Times New Roman"/>
          <w:b/>
          <w:bCs/>
          <w:color w:val="374151"/>
          <w:u w:val="single"/>
        </w:rPr>
      </w:pPr>
      <w:r w:rsidRPr="00562A51">
        <w:rPr>
          <w:rFonts w:cs="Times New Roman"/>
          <w:b/>
          <w:bCs/>
          <w:color w:val="374151"/>
          <w:u w:val="single"/>
        </w:rPr>
        <w:t>CIVIL PROCEDURE RULES (CPR)</w:t>
      </w:r>
    </w:p>
    <w:p w14:paraId="0745B27D" w14:textId="77777777" w:rsidR="00E41E59" w:rsidRPr="00562A51" w:rsidRDefault="00E41E59">
      <w:pPr>
        <w:rPr>
          <w:rFonts w:cs="Times New Roman"/>
        </w:rPr>
      </w:pPr>
    </w:p>
    <w:p w14:paraId="61734469" w14:textId="77777777" w:rsidR="00E41E59" w:rsidRPr="00562A51" w:rsidRDefault="00E41E59">
      <w:pPr>
        <w:rPr>
          <w:rFonts w:cs="Times New Roman"/>
        </w:rPr>
      </w:pPr>
    </w:p>
    <w:p w14:paraId="1BA05283" w14:textId="77777777" w:rsidR="00E41E59" w:rsidRPr="00562A51" w:rsidRDefault="00E41E59" w:rsidP="00562A51">
      <w:pPr>
        <w:pStyle w:val="ListParagraph"/>
        <w:numPr>
          <w:ilvl w:val="0"/>
          <w:numId w:val="3"/>
        </w:numPr>
        <w:rPr>
          <w:rFonts w:cs="Times New Roman"/>
        </w:rPr>
      </w:pPr>
      <w:r w:rsidRPr="00562A51">
        <w:rPr>
          <w:rFonts w:cs="Times New Roman"/>
        </w:rPr>
        <w:t>In 2014, the rules and procedures for the service of court orders by post in the UK were generally governed by the Civil Procedure Rules (CPR) in place at that time. Here's a summary of the key points regarding service by post as of 2014:</w:t>
      </w:r>
    </w:p>
    <w:p w14:paraId="708A37DD" w14:textId="77777777" w:rsidR="00E41E59" w:rsidRPr="00562A51" w:rsidRDefault="00E41E59" w:rsidP="00562A51">
      <w:pPr>
        <w:pStyle w:val="ListParagraph"/>
        <w:numPr>
          <w:ilvl w:val="0"/>
          <w:numId w:val="4"/>
        </w:numPr>
        <w:rPr>
          <w:rFonts w:cs="Times New Roman"/>
        </w:rPr>
      </w:pPr>
      <w:r w:rsidRPr="00D14764">
        <w:rPr>
          <w:rFonts w:cs="Times New Roman"/>
          <w:b/>
          <w:bCs/>
          <w:u w:val="single"/>
        </w:rPr>
        <w:t>First-Class Post:</w:t>
      </w:r>
      <w:r w:rsidRPr="00562A51">
        <w:rPr>
          <w:rFonts w:cs="Times New Roman"/>
        </w:rPr>
        <w:t xml:space="preserve"> Service by first-class post was commonly accepted as a valid method for serving court documents, including court orders. This meant that you could send court orders by regular mail using first-class postage.</w:t>
      </w:r>
    </w:p>
    <w:p w14:paraId="018E160B" w14:textId="77777777" w:rsidR="00E41E59" w:rsidRPr="00562A51" w:rsidRDefault="00E41E59" w:rsidP="00562A51">
      <w:pPr>
        <w:pStyle w:val="ListParagraph"/>
        <w:numPr>
          <w:ilvl w:val="0"/>
          <w:numId w:val="4"/>
        </w:numPr>
        <w:rPr>
          <w:rFonts w:cs="Times New Roman"/>
        </w:rPr>
      </w:pPr>
      <w:r w:rsidRPr="00D14764">
        <w:rPr>
          <w:rFonts w:cs="Times New Roman"/>
          <w:b/>
          <w:bCs/>
          <w:u w:val="single"/>
        </w:rPr>
        <w:t xml:space="preserve">Proof of Service: </w:t>
      </w:r>
      <w:r w:rsidRPr="00562A51">
        <w:rPr>
          <w:rFonts w:cs="Times New Roman"/>
        </w:rPr>
        <w:t>It was essential to obtain proof of service when serving court orders by post. This could typically be done by obtaining a certificate of posting from the post office, which served as evidence that the document was sent. Recorded delivery or registered post options were also used to ensure that the document was tracked and signed for upon delivery, providing additional evidence of service.</w:t>
      </w:r>
    </w:p>
    <w:p w14:paraId="42F0681B" w14:textId="77777777" w:rsidR="00E41E59" w:rsidRPr="00562A51" w:rsidRDefault="00E41E59" w:rsidP="00562A51">
      <w:pPr>
        <w:pStyle w:val="ListParagraph"/>
        <w:numPr>
          <w:ilvl w:val="0"/>
          <w:numId w:val="4"/>
        </w:numPr>
        <w:rPr>
          <w:rFonts w:cs="Times New Roman"/>
        </w:rPr>
      </w:pPr>
      <w:r w:rsidRPr="00D14764">
        <w:rPr>
          <w:rFonts w:cs="Times New Roman"/>
          <w:b/>
          <w:bCs/>
          <w:u w:val="single"/>
        </w:rPr>
        <w:t xml:space="preserve">International Service: </w:t>
      </w:r>
      <w:r w:rsidRPr="00562A51">
        <w:rPr>
          <w:rFonts w:cs="Times New Roman"/>
        </w:rPr>
        <w:t>If you needed to serve court orders outside the UK, you would generally need to follow international service procedures, including compliance with international conventions and agreements, such as the Hague Service Convention.</w:t>
      </w:r>
    </w:p>
    <w:p w14:paraId="1BD6B1EC" w14:textId="77777777" w:rsidR="00E41E59" w:rsidRPr="00562A51" w:rsidRDefault="00E41E59" w:rsidP="00562A51">
      <w:pPr>
        <w:pStyle w:val="ListParagraph"/>
        <w:numPr>
          <w:ilvl w:val="0"/>
          <w:numId w:val="4"/>
        </w:numPr>
        <w:rPr>
          <w:rFonts w:cs="Times New Roman"/>
        </w:rPr>
      </w:pPr>
      <w:r w:rsidRPr="00D14764">
        <w:rPr>
          <w:rFonts w:cs="Times New Roman"/>
          <w:b/>
          <w:bCs/>
          <w:u w:val="single"/>
        </w:rPr>
        <w:t>Electronic Service:</w:t>
      </w:r>
      <w:r w:rsidRPr="00562A51">
        <w:rPr>
          <w:rFonts w:cs="Times New Roman"/>
        </w:rPr>
        <w:t xml:space="preserve"> In 2014, electronic service of court documents was not as common as it is today. The rules around electronic service were more limited, and it was generally advisable to serve important court documents in paper format. Electronic service rules have evolved and expanded since then.</w:t>
      </w:r>
    </w:p>
    <w:p w14:paraId="16746F12" w14:textId="77777777" w:rsidR="00E41E59" w:rsidRPr="00562A51" w:rsidRDefault="00E41E59" w:rsidP="00562A51">
      <w:pPr>
        <w:pStyle w:val="ListParagraph"/>
        <w:numPr>
          <w:ilvl w:val="0"/>
          <w:numId w:val="4"/>
        </w:numPr>
        <w:rPr>
          <w:rFonts w:cs="Times New Roman"/>
        </w:rPr>
      </w:pPr>
      <w:r w:rsidRPr="00D14764">
        <w:rPr>
          <w:rFonts w:cs="Times New Roman"/>
          <w:b/>
          <w:bCs/>
          <w:u w:val="single"/>
        </w:rPr>
        <w:t xml:space="preserve">Personal Service: </w:t>
      </w:r>
      <w:r w:rsidRPr="00562A51">
        <w:rPr>
          <w:rFonts w:cs="Times New Roman"/>
        </w:rPr>
        <w:t>In certain circumstances, personal service (hand-delivery) of court orders might have been required in 2014. This was typically the case for urgent matters or when the court determined that personal service was necessary to ensure the document reached the recipient.</w:t>
      </w:r>
    </w:p>
    <w:p w14:paraId="4CF45A26" w14:textId="77777777" w:rsidR="00E41E59" w:rsidRPr="00562A51" w:rsidRDefault="00E41E59">
      <w:pPr>
        <w:rPr>
          <w:rFonts w:cs="Times New Roman"/>
        </w:rPr>
      </w:pPr>
    </w:p>
    <w:p w14:paraId="2B40A410" w14:textId="77777777" w:rsidR="00E41E59" w:rsidRPr="00562A51" w:rsidRDefault="00E41E59">
      <w:pPr>
        <w:rPr>
          <w:rFonts w:cs="Times New Roman"/>
        </w:rPr>
      </w:pPr>
    </w:p>
    <w:sectPr w:rsidR="00E41E59" w:rsidRPr="00562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0AC5"/>
    <w:multiLevelType w:val="multilevel"/>
    <w:tmpl w:val="9912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96CD6"/>
    <w:multiLevelType w:val="hybridMultilevel"/>
    <w:tmpl w:val="33E4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600D4"/>
    <w:multiLevelType w:val="hybridMultilevel"/>
    <w:tmpl w:val="360E270C"/>
    <w:lvl w:ilvl="0" w:tplc="FF4EE686">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BB50F6"/>
    <w:multiLevelType w:val="hybridMultilevel"/>
    <w:tmpl w:val="92843A86"/>
    <w:lvl w:ilvl="0" w:tplc="73FCE9C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9529377">
    <w:abstractNumId w:val="0"/>
  </w:num>
  <w:num w:numId="2" w16cid:durableId="713044639">
    <w:abstractNumId w:val="1"/>
  </w:num>
  <w:num w:numId="3" w16cid:durableId="39868565">
    <w:abstractNumId w:val="2"/>
  </w:num>
  <w:num w:numId="4" w16cid:durableId="1179733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59"/>
    <w:rsid w:val="00562A51"/>
    <w:rsid w:val="00643A81"/>
    <w:rsid w:val="00D14764"/>
    <w:rsid w:val="00E4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034D"/>
  <w15:chartTrackingRefBased/>
  <w15:docId w15:val="{6B833117-05F6-4493-B4C2-DF0D964F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E59"/>
    <w:pPr>
      <w:spacing w:before="100" w:beforeAutospacing="1" w:after="100" w:afterAutospacing="1" w:line="240" w:lineRule="auto"/>
      <w:ind w:left="0" w:firstLine="0"/>
    </w:pPr>
    <w:rPr>
      <w:rFonts w:eastAsia="Times New Roman" w:cs="Times New Roman"/>
      <w:kern w:val="0"/>
      <w:szCs w:val="24"/>
      <w:lang w:eastAsia="en-GB"/>
      <w14:ligatures w14:val="none"/>
    </w:rPr>
  </w:style>
  <w:style w:type="character" w:styleId="Strong">
    <w:name w:val="Strong"/>
    <w:basedOn w:val="DefaultParagraphFont"/>
    <w:uiPriority w:val="22"/>
    <w:qFormat/>
    <w:rsid w:val="00E41E59"/>
    <w:rPr>
      <w:b/>
      <w:bCs/>
    </w:rPr>
  </w:style>
  <w:style w:type="paragraph" w:styleId="ListParagraph">
    <w:name w:val="List Paragraph"/>
    <w:basedOn w:val="Normal"/>
    <w:uiPriority w:val="34"/>
    <w:qFormat/>
    <w:rsid w:val="0056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34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2023-09-28T08:23:00Z</dcterms:created>
  <dcterms:modified xsi:type="dcterms:W3CDTF">2023-09-28T08:44:00Z</dcterms:modified>
</cp:coreProperties>
</file>