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5DDE" w14:textId="77777777" w:rsidR="00661219" w:rsidRDefault="00661219">
      <w:pPr>
        <w:rPr>
          <w:lang w:val="en-GB"/>
        </w:rPr>
      </w:pPr>
    </w:p>
    <w:p w14:paraId="37169F9C" w14:textId="77777777" w:rsidR="00661219" w:rsidRPr="00661219" w:rsidRDefault="00661219" w:rsidP="00661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cyan"/>
          <w14:ligatures w14:val="none"/>
        </w:rPr>
      </w:pPr>
      <w:r w:rsidRPr="00661219">
        <w:rPr>
          <w:rFonts w:ascii="Times New Roman" w:eastAsia="Times New Roman" w:hAnsi="Times New Roman" w:cs="Times New Roman"/>
          <w:b/>
          <w:bCs/>
          <w:kern w:val="0"/>
          <w:highlight w:val="cyan"/>
          <w14:ligatures w14:val="none"/>
        </w:rPr>
        <w:t>Subject: Urgent: Resolution Required – Review of Legal Position</w:t>
      </w:r>
    </w:p>
    <w:p w14:paraId="79F5E1EF" w14:textId="77777777" w:rsidR="00661219" w:rsidRPr="00661219" w:rsidRDefault="00661219" w:rsidP="00661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1219">
        <w:rPr>
          <w:rFonts w:ascii="Times New Roman" w:eastAsia="Times New Roman" w:hAnsi="Times New Roman" w:cs="Times New Roman"/>
          <w:kern w:val="0"/>
          <w14:ligatures w14:val="none"/>
        </w:rPr>
        <w:t>Dear [Recipient's Name],</w:t>
      </w:r>
    </w:p>
    <w:p w14:paraId="68E98BDA" w14:textId="77777777" w:rsidR="00661219" w:rsidRPr="00661219" w:rsidRDefault="00661219" w:rsidP="00661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1219">
        <w:rPr>
          <w:rFonts w:ascii="Times New Roman" w:eastAsia="Times New Roman" w:hAnsi="Times New Roman" w:cs="Times New Roman"/>
          <w:kern w:val="0"/>
          <w14:ligatures w14:val="none"/>
        </w:rPr>
        <w:t>I am writing to address a pressing matter regarding our recent correspondences.</w:t>
      </w:r>
    </w:p>
    <w:p w14:paraId="62A7181D" w14:textId="77777777" w:rsidR="00661219" w:rsidRPr="00661219" w:rsidRDefault="00661219" w:rsidP="00661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1219">
        <w:rPr>
          <w:rFonts w:ascii="Times New Roman" w:eastAsia="Times New Roman" w:hAnsi="Times New Roman" w:cs="Times New Roman"/>
          <w:kern w:val="0"/>
          <w14:ligatures w14:val="none"/>
        </w:rPr>
        <w:t>It has come to my attention that my previous email, which included a detailed attachment requiring approximately 30 minutes to review, was responded to only six minutes later — your response itself estimated to be a three-minute read. While I appreciate the promptness, the timeline suggests that the attachment was not thoroughly examined prior to your reply.</w:t>
      </w:r>
    </w:p>
    <w:p w14:paraId="3A5F37A3" w14:textId="1CBB86CB" w:rsidR="00661219" w:rsidRPr="00661219" w:rsidRDefault="00661219" w:rsidP="00661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That attachment spans evidence and events from </w:t>
      </w:r>
      <w:r w:rsidR="00C82E93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before </w:t>
      </w:r>
      <w:r w:rsidRPr="00661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Friday 20 June 2025 at 22:43 BST</w:t>
      </w:r>
      <w:r w:rsidRPr="00661219">
        <w:t xml:space="preserve"> </w:t>
      </w:r>
      <w:r w:rsidR="00C82E93" w:rsidRPr="00EF5D07">
        <w:t xml:space="preserve">and its </w:t>
      </w:r>
      <w:r w:rsidR="00403F92" w:rsidRPr="00EF5D07">
        <w:t>correspondence</w:t>
      </w:r>
      <w:r w:rsidR="00C82E93" w:rsidRPr="00EF5D07">
        <w:t xml:space="preserve"> have not been addressed. It since has taken till </w:t>
      </w:r>
      <w:r w:rsidRPr="00661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Tuesday 8 July 2025 at 09:05 BST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82E93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for an </w:t>
      </w:r>
      <w:r w:rsidR="00403F92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adequate </w:t>
      </w:r>
      <w:r w:rsidR="00C82E93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reply, which is 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a span of </w:t>
      </w:r>
      <w:r w:rsidRPr="00661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17 full calendar days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, crossing </w:t>
      </w:r>
      <w:r w:rsidRPr="00661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weekends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C82E93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and more 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>during which</w:t>
      </w:r>
      <w:r w:rsidR="00C82E93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time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r w:rsidR="00C82E93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was 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>also updat</w:t>
      </w:r>
      <w:r w:rsidR="00C82E93" w:rsidRPr="00EF5D07">
        <w:rPr>
          <w:rFonts w:ascii="Times New Roman" w:eastAsia="Times New Roman" w:hAnsi="Times New Roman" w:cs="Times New Roman"/>
          <w:kern w:val="0"/>
          <w14:ligatures w14:val="none"/>
        </w:rPr>
        <w:t>ing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 my website with public-facing documentation and timelines to clarify all case materials.</w:t>
      </w:r>
      <w:r w:rsidR="00C82E93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In all </w:t>
      </w:r>
      <w:r w:rsidR="00403F92" w:rsidRPr="00EF5D07">
        <w:rPr>
          <w:rFonts w:ascii="Times New Roman" w:eastAsia="Times New Roman" w:hAnsi="Times New Roman" w:cs="Times New Roman"/>
          <w:kern w:val="0"/>
          <w14:ligatures w14:val="none"/>
        </w:rPr>
        <w:t>honestly,</w:t>
      </w:r>
      <w:r w:rsidR="00C82E93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03F92" w:rsidRPr="00EF5D07">
        <w:rPr>
          <w:rFonts w:ascii="Times New Roman" w:eastAsia="Times New Roman" w:hAnsi="Times New Roman" w:cs="Times New Roman"/>
          <w:kern w:val="0"/>
          <w14:ligatures w14:val="none"/>
        </w:rPr>
        <w:t>your response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 lacked any engagement with the attached detail and ignored key points</w:t>
      </w:r>
      <w:r w:rsidR="00C82E93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that raise concerns of staff </w:t>
      </w:r>
      <w:r w:rsidR="00403F92" w:rsidRPr="00EF5D07">
        <w:rPr>
          <w:rFonts w:ascii="Times New Roman" w:eastAsia="Times New Roman" w:hAnsi="Times New Roman" w:cs="Times New Roman"/>
          <w:kern w:val="0"/>
          <w14:ligatures w14:val="none"/>
        </w:rPr>
        <w:t>misconduct</w:t>
      </w:r>
      <w:r w:rsidR="00C82E93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>This failure to review the content properly delay</w:t>
      </w:r>
      <w:r w:rsidR="00C82E93" w:rsidRPr="00EF5D07">
        <w:rPr>
          <w:rFonts w:ascii="Times New Roman" w:eastAsia="Times New Roman" w:hAnsi="Times New Roman" w:cs="Times New Roman"/>
          <w:kern w:val="0"/>
          <w14:ligatures w14:val="none"/>
        </w:rPr>
        <w:t>ed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 resolution and suggests an implicit recognition of </w:t>
      </w:r>
      <w:r w:rsidR="00403F92" w:rsidRPr="00EF5D07">
        <w:rPr>
          <w:rFonts w:ascii="Times New Roman" w:eastAsia="Times New Roman" w:hAnsi="Times New Roman" w:cs="Times New Roman"/>
          <w:kern w:val="0"/>
          <w14:ligatures w14:val="none"/>
        </w:rPr>
        <w:t>misconduct</w:t>
      </w:r>
      <w:r w:rsidR="00C82E93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and also a failure to provide a fair settlement alongside with </w:t>
      </w:r>
      <w:r w:rsidR="00403F92" w:rsidRPr="00EF5D07">
        <w:rPr>
          <w:rFonts w:ascii="Times New Roman" w:eastAsia="Times New Roman" w:hAnsi="Times New Roman" w:cs="Times New Roman"/>
          <w:kern w:val="0"/>
          <w14:ligatures w14:val="none"/>
        </w:rPr>
        <w:t>Tip.Com’s</w:t>
      </w:r>
      <w:r w:rsidR="00C82E93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03F92" w:rsidRPr="00EF5D07">
        <w:rPr>
          <w:rFonts w:ascii="Times New Roman" w:eastAsia="Times New Roman" w:hAnsi="Times New Roman" w:cs="Times New Roman"/>
          <w:kern w:val="0"/>
          <w14:ligatures w14:val="none"/>
        </w:rPr>
        <w:t>final</w:t>
      </w:r>
      <w:r w:rsidR="00C82E93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contradicting unfair </w:t>
      </w:r>
      <w:r w:rsidR="00403F92" w:rsidRPr="00EF5D07">
        <w:rPr>
          <w:rFonts w:ascii="Times New Roman" w:eastAsia="Times New Roman" w:hAnsi="Times New Roman" w:cs="Times New Roman"/>
          <w:kern w:val="0"/>
          <w14:ligatures w14:val="none"/>
        </w:rPr>
        <w:t>conclusions</w:t>
      </w:r>
      <w:r w:rsidR="00C82E93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>legal exposure</w:t>
      </w:r>
      <w:r w:rsidR="00C82E93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03F92" w:rsidRPr="00EF5D07">
        <w:rPr>
          <w:rFonts w:ascii="Times New Roman" w:eastAsia="Times New Roman" w:hAnsi="Times New Roman" w:cs="Times New Roman"/>
          <w:kern w:val="0"/>
          <w14:ligatures w14:val="none"/>
        </w:rPr>
        <w:t>Tip.Com’s</w:t>
      </w:r>
      <w:r w:rsidR="00C82E93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failures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. In reference to your latest reply dated </w:t>
      </w:r>
      <w:r w:rsidRPr="00661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 July 2025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>, your forwarded stance fails to acknowledge the fairness of my position, the logic behind my claims, and my legal standing.</w:t>
      </w:r>
    </w:p>
    <w:p w14:paraId="71E64E1D" w14:textId="77777777" w:rsidR="00661219" w:rsidRPr="00661219" w:rsidRDefault="00661219" w:rsidP="00C82E93">
      <w:pPr>
        <w:rPr>
          <w:b/>
          <w:bCs/>
          <w:u w:val="single"/>
        </w:rPr>
      </w:pPr>
      <w:r w:rsidRPr="00661219">
        <w:rPr>
          <w:b/>
          <w:bCs/>
          <w:highlight w:val="cyan"/>
          <w:u w:val="single"/>
        </w:rPr>
        <w:t>Point 1: Selective Acknowledgement of Liability</w:t>
      </w:r>
    </w:p>
    <w:p w14:paraId="2B4FAFF0" w14:textId="5656A4CB" w:rsidR="00661219" w:rsidRPr="00661219" w:rsidRDefault="00C82E93" w:rsidP="0066121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F5D07">
        <w:rPr>
          <w:b/>
          <w:bCs/>
          <w:u w:val="single"/>
        </w:rPr>
        <w:t>Trip</w:t>
      </w:r>
      <w:r w:rsidRPr="00EF5D07">
        <w:rPr>
          <w:b/>
          <w:bCs/>
          <w:u w:val="single"/>
        </w:rPr>
        <w:t>.Com Staff Stated</w:t>
      </w:r>
      <w:r w:rsidRPr="00EF5D07">
        <w:t xml:space="preserve">: </w:t>
      </w:r>
      <w:r w:rsidR="00661219" w:rsidRPr="0066121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</w:t>
      </w:r>
      <w:r w:rsidR="00661219" w:rsidRPr="00661219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In </w:t>
      </w:r>
      <w:r w:rsidRPr="00EF5D07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Our Letter Of 27 </w:t>
      </w:r>
      <w:r w:rsidR="00661219" w:rsidRPr="00661219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May </w:t>
      </w:r>
      <w:r w:rsidRPr="00EF5D07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2025, Our Initial Offer To Refund Baggage Fees Of £109.63 Was Reinstated</w:t>
      </w:r>
      <w:r w:rsidRPr="00EF5D0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.”</w:t>
      </w:r>
    </w:p>
    <w:p w14:paraId="387F0E38" w14:textId="6436E4E2" w:rsidR="00426D81" w:rsidRPr="00EF5D07" w:rsidRDefault="00426D81" w:rsidP="00426D81">
      <w:pPr>
        <w:pStyle w:val="NormalWeb"/>
      </w:pPr>
      <w:r w:rsidRPr="00EF5D07">
        <w:t xml:space="preserve">This statement represents a </w:t>
      </w:r>
      <w:r w:rsidRPr="00EF5D07">
        <w:rPr>
          <w:rStyle w:val="Strong"/>
          <w:rFonts w:eastAsiaTheme="majorEastAsia"/>
        </w:rPr>
        <w:t>clear reversal</w:t>
      </w:r>
      <w:r w:rsidRPr="00EF5D07">
        <w:t xml:space="preserve"> from </w:t>
      </w:r>
      <w:r w:rsidR="00770357" w:rsidRPr="00EF5D07">
        <w:t>Tip.Com’s</w:t>
      </w:r>
      <w:r w:rsidRPr="00EF5D07">
        <w:t xml:space="preserve"> earlier correspondence, in which they </w:t>
      </w:r>
      <w:r w:rsidRPr="00EF5D07">
        <w:rPr>
          <w:rStyle w:val="Strong"/>
          <w:rFonts w:eastAsiaTheme="majorEastAsia"/>
        </w:rPr>
        <w:t>attempted to distance themselves from accepting prior liability</w:t>
      </w:r>
      <w:r w:rsidRPr="00EF5D07">
        <w:t xml:space="preserve">. The reinstatement only came after sustained pressure and documentation — and notably, without assigning a </w:t>
      </w:r>
      <w:proofErr w:type="gramStart"/>
      <w:r w:rsidRPr="00EF5D07">
        <w:rPr>
          <w:rStyle w:val="Strong"/>
          <w:rFonts w:eastAsiaTheme="majorEastAsia"/>
        </w:rPr>
        <w:t>dedicated</w:t>
      </w:r>
      <w:proofErr w:type="gramEnd"/>
      <w:r w:rsidRPr="00EF5D07">
        <w:rPr>
          <w:rStyle w:val="Strong"/>
          <w:rFonts w:eastAsiaTheme="majorEastAsia"/>
        </w:rPr>
        <w:t xml:space="preserve"> case handler</w:t>
      </w:r>
      <w:r w:rsidRPr="00EF5D07">
        <w:t>, despite repeated requests.</w:t>
      </w:r>
    </w:p>
    <w:p w14:paraId="7D51408C" w14:textId="77777777" w:rsidR="00426D81" w:rsidRPr="00EF5D07" w:rsidRDefault="00426D81" w:rsidP="00426D81">
      <w:pPr>
        <w:pStyle w:val="NormalWeb"/>
      </w:pPr>
      <w:r w:rsidRPr="00EF5D07">
        <w:t xml:space="preserve">Throughout these proceedings, Trip.com staff have consistently failed to maintain </w:t>
      </w:r>
      <w:r w:rsidRPr="00EF5D07">
        <w:rPr>
          <w:rStyle w:val="Strong"/>
          <w:rFonts w:eastAsiaTheme="majorEastAsia"/>
        </w:rPr>
        <w:t>coherent internal communication</w:t>
      </w:r>
      <w:r w:rsidRPr="00EF5D07">
        <w:t>, nor have they engaged third parties with a legally appropriate stance. This lack of structured case oversight has resulted in delays, frustration, and procedural unfairness.</w:t>
      </w:r>
    </w:p>
    <w:p w14:paraId="312642A1" w14:textId="529CDFA4" w:rsidR="00426D81" w:rsidRPr="00EF5D07" w:rsidRDefault="00426D81" w:rsidP="00426D81">
      <w:pPr>
        <w:pStyle w:val="NormalWeb"/>
      </w:pPr>
      <w:r w:rsidRPr="00EF5D07">
        <w:t xml:space="preserve">I accepted the </w:t>
      </w:r>
      <w:r w:rsidRPr="00EF5D07">
        <w:rPr>
          <w:rStyle w:val="Strong"/>
          <w:rFonts w:eastAsiaTheme="majorEastAsia"/>
        </w:rPr>
        <w:t>partial return of payment</w:t>
      </w:r>
      <w:r w:rsidRPr="00EF5D07">
        <w:t xml:space="preserve"> for costs I incurred following </w:t>
      </w:r>
      <w:r w:rsidR="00055E0F" w:rsidRPr="00EF5D07">
        <w:t>Tip.Com’s</w:t>
      </w:r>
      <w:r w:rsidRPr="00EF5D07">
        <w:t xml:space="preserve"> failure to deliver the services I purchased</w:t>
      </w:r>
      <w:r w:rsidR="00055E0F" w:rsidRPr="00EF5D07">
        <w:t xml:space="preserve">, </w:t>
      </w:r>
      <w:r w:rsidRPr="00EF5D07">
        <w:t xml:space="preserve">specifically flights, baggage, and seating arrangements via their website. However, I have always </w:t>
      </w:r>
      <w:r w:rsidRPr="00EF5D07">
        <w:rPr>
          <w:rStyle w:val="Strong"/>
          <w:rFonts w:eastAsiaTheme="majorEastAsia"/>
        </w:rPr>
        <w:t>retained my legal right</w:t>
      </w:r>
      <w:r w:rsidRPr="00EF5D07">
        <w:t xml:space="preserve"> to seek full reimbursement for the </w:t>
      </w:r>
      <w:r w:rsidRPr="00EF5D07">
        <w:rPr>
          <w:rStyle w:val="Strong"/>
          <w:rFonts w:eastAsiaTheme="majorEastAsia"/>
        </w:rPr>
        <w:t>initial payments</w:t>
      </w:r>
      <w:r w:rsidRPr="00EF5D07">
        <w:t xml:space="preserve"> and all additional losses stemming from their system errors and misleading user interface.</w:t>
      </w:r>
    </w:p>
    <w:p w14:paraId="23D6F96D" w14:textId="77777777" w:rsidR="00426D81" w:rsidRPr="00EF5D07" w:rsidRDefault="00426D81" w:rsidP="00426D81">
      <w:pPr>
        <w:pStyle w:val="NormalWeb"/>
      </w:pPr>
      <w:r w:rsidRPr="00EF5D07">
        <w:lastRenderedPageBreak/>
        <w:t>Despite paying Trip.com for:</w:t>
      </w:r>
    </w:p>
    <w:p w14:paraId="092B8366" w14:textId="7A70D0CE" w:rsidR="00426D81" w:rsidRPr="00EF5D07" w:rsidRDefault="00426D81" w:rsidP="00426D81">
      <w:pPr>
        <w:pStyle w:val="NormalWeb"/>
        <w:numPr>
          <w:ilvl w:val="0"/>
          <w:numId w:val="7"/>
        </w:numPr>
      </w:pPr>
      <w:r w:rsidRPr="00EF5D07">
        <w:t>Flight tickets with baggage</w:t>
      </w:r>
    </w:p>
    <w:p w14:paraId="655C8764" w14:textId="40613093" w:rsidR="00426D81" w:rsidRPr="00EF5D07" w:rsidRDefault="00426D81" w:rsidP="00426D81">
      <w:pPr>
        <w:pStyle w:val="NormalWeb"/>
        <w:numPr>
          <w:ilvl w:val="0"/>
          <w:numId w:val="7"/>
        </w:numPr>
      </w:pPr>
      <w:r w:rsidRPr="00EF5D07">
        <w:t xml:space="preserve">Specific seat reservations to be seated beside my travel </w:t>
      </w:r>
      <w:r w:rsidR="00055E0F" w:rsidRPr="00EF5D07">
        <w:t>partner.</w:t>
      </w:r>
    </w:p>
    <w:p w14:paraId="29C2EF08" w14:textId="0F8FC488" w:rsidR="00426D81" w:rsidRPr="00EF5D07" w:rsidRDefault="00426D81" w:rsidP="00426D81">
      <w:pPr>
        <w:pStyle w:val="NormalWeb"/>
        <w:numPr>
          <w:ilvl w:val="0"/>
          <w:numId w:val="7"/>
        </w:numPr>
      </w:pPr>
      <w:r w:rsidRPr="00EF5D07">
        <w:t xml:space="preserve">Ancillary services on departure and return </w:t>
      </w:r>
      <w:r w:rsidR="00055E0F" w:rsidRPr="00EF5D07">
        <w:t>flights.</w:t>
      </w:r>
    </w:p>
    <w:p w14:paraId="3658C85E" w14:textId="250CF42F" w:rsidR="00426D81" w:rsidRPr="00EF5D07" w:rsidRDefault="00426D81" w:rsidP="00426D81">
      <w:pPr>
        <w:pStyle w:val="NormalWeb"/>
      </w:pPr>
      <w:r w:rsidRPr="00EF5D07">
        <w:t xml:space="preserve">... I was </w:t>
      </w:r>
      <w:r w:rsidRPr="00EF5D07">
        <w:rPr>
          <w:rStyle w:val="Strong"/>
          <w:rFonts w:eastAsiaTheme="majorEastAsia"/>
        </w:rPr>
        <w:t>not reimbursed or even offered reimbursement</w:t>
      </w:r>
      <w:r w:rsidRPr="00EF5D07">
        <w:t xml:space="preserve"> for these losses. When I arrived at the airport, I was </w:t>
      </w:r>
      <w:r w:rsidRPr="00EF5D07">
        <w:rPr>
          <w:rStyle w:val="Strong"/>
          <w:rFonts w:eastAsiaTheme="majorEastAsia"/>
        </w:rPr>
        <w:t>forced to pay a second time</w:t>
      </w:r>
      <w:r w:rsidRPr="00EF5D07">
        <w:t xml:space="preserve"> for services </w:t>
      </w:r>
      <w:r w:rsidR="00770357" w:rsidRPr="00EF5D07">
        <w:t>I had</w:t>
      </w:r>
      <w:r w:rsidRPr="00EF5D07">
        <w:t xml:space="preserve"> already purchased</w:t>
      </w:r>
      <w:r w:rsidR="00770357" w:rsidRPr="00EF5D07">
        <w:t xml:space="preserve">, </w:t>
      </w:r>
      <w:r w:rsidRPr="00EF5D07">
        <w:rPr>
          <w:rStyle w:val="Strong"/>
          <w:rFonts w:eastAsiaTheme="majorEastAsia"/>
        </w:rPr>
        <w:t>not due to any mistake on my part</w:t>
      </w:r>
      <w:r w:rsidRPr="00EF5D07">
        <w:t xml:space="preserve">, but </w:t>
      </w:r>
      <w:r w:rsidR="00770357" w:rsidRPr="00EF5D07">
        <w:t>because of</w:t>
      </w:r>
      <w:r w:rsidRPr="00EF5D07">
        <w:t xml:space="preserve"> Trip.com:</w:t>
      </w:r>
    </w:p>
    <w:p w14:paraId="070B9C69" w14:textId="77777777" w:rsidR="00426D81" w:rsidRPr="00EF5D07" w:rsidRDefault="00426D81" w:rsidP="00426D81">
      <w:pPr>
        <w:pStyle w:val="NormalWeb"/>
        <w:numPr>
          <w:ilvl w:val="0"/>
          <w:numId w:val="8"/>
        </w:numPr>
      </w:pPr>
      <w:r w:rsidRPr="00EF5D07">
        <w:t>Failed to provide a valid receipt,</w:t>
      </w:r>
    </w:p>
    <w:p w14:paraId="637C2EF3" w14:textId="77777777" w:rsidR="00426D81" w:rsidRPr="00EF5D07" w:rsidRDefault="00426D81" w:rsidP="00426D81">
      <w:pPr>
        <w:pStyle w:val="NormalWeb"/>
        <w:numPr>
          <w:ilvl w:val="0"/>
          <w:numId w:val="8"/>
        </w:numPr>
      </w:pPr>
      <w:r w:rsidRPr="00EF5D07">
        <w:t xml:space="preserve">Displayed a </w:t>
      </w:r>
      <w:r w:rsidRPr="00EF5D07">
        <w:rPr>
          <w:rStyle w:val="Strong"/>
          <w:rFonts w:eastAsiaTheme="majorEastAsia"/>
        </w:rPr>
        <w:t>broken product layout</w:t>
      </w:r>
      <w:r w:rsidRPr="00EF5D07">
        <w:t xml:space="preserve"> on their website, which has since been </w:t>
      </w:r>
      <w:r w:rsidRPr="00EF5D07">
        <w:rPr>
          <w:rStyle w:val="Strong"/>
          <w:rFonts w:eastAsiaTheme="majorEastAsia"/>
        </w:rPr>
        <w:t>revised — proof that the original design was faulty</w:t>
      </w:r>
      <w:r w:rsidRPr="00EF5D07">
        <w:t>.</w:t>
      </w:r>
    </w:p>
    <w:p w14:paraId="2E221312" w14:textId="77777777" w:rsidR="00426D81" w:rsidRPr="00EF5D07" w:rsidRDefault="00426D81" w:rsidP="00426D81">
      <w:pPr>
        <w:pStyle w:val="NormalWeb"/>
      </w:pPr>
      <w:r w:rsidRPr="00EF5D07">
        <w:t xml:space="preserve">It does not make logical or legal sense for Trip.com to only refund the second payment, while ignoring the initial cost and </w:t>
      </w:r>
      <w:r w:rsidRPr="00EF5D07">
        <w:rPr>
          <w:rStyle w:val="Strong"/>
          <w:rFonts w:eastAsiaTheme="majorEastAsia"/>
        </w:rPr>
        <w:t>related consequential losses</w:t>
      </w:r>
      <w:r w:rsidRPr="00EF5D07">
        <w:t>, such as:</w:t>
      </w:r>
    </w:p>
    <w:p w14:paraId="6C425781" w14:textId="3C9E3CAC" w:rsidR="00426D81" w:rsidRPr="00EF5D07" w:rsidRDefault="00426D81" w:rsidP="00426D81">
      <w:pPr>
        <w:pStyle w:val="NormalWeb"/>
        <w:numPr>
          <w:ilvl w:val="0"/>
          <w:numId w:val="9"/>
        </w:numPr>
      </w:pPr>
      <w:r w:rsidRPr="00EF5D07">
        <w:t xml:space="preserve">Travel expenses for switching to another </w:t>
      </w:r>
      <w:r w:rsidR="00770357" w:rsidRPr="00EF5D07">
        <w:t>airport!</w:t>
      </w:r>
    </w:p>
    <w:p w14:paraId="4823D205" w14:textId="2996ACD8" w:rsidR="00426D81" w:rsidRPr="00EF5D07" w:rsidRDefault="00426D81" w:rsidP="00426D81">
      <w:pPr>
        <w:pStyle w:val="NormalWeb"/>
        <w:numPr>
          <w:ilvl w:val="0"/>
          <w:numId w:val="9"/>
        </w:numPr>
      </w:pPr>
      <w:r w:rsidRPr="00EF5D07">
        <w:t xml:space="preserve">Food expenses incurred during this additional </w:t>
      </w:r>
      <w:r w:rsidR="00770357" w:rsidRPr="00EF5D07">
        <w:t>trip.</w:t>
      </w:r>
    </w:p>
    <w:p w14:paraId="213CE1DC" w14:textId="6F6C061B" w:rsidR="00426D81" w:rsidRPr="00EF5D07" w:rsidRDefault="00426D81" w:rsidP="00426D81">
      <w:pPr>
        <w:pStyle w:val="NormalWeb"/>
        <w:numPr>
          <w:ilvl w:val="0"/>
          <w:numId w:val="9"/>
        </w:numPr>
      </w:pPr>
      <w:r w:rsidRPr="00EF5D07">
        <w:t xml:space="preserve">Paid seat selections not reinstated on the replacement </w:t>
      </w:r>
      <w:r w:rsidR="00770357" w:rsidRPr="00EF5D07">
        <w:t>flight.</w:t>
      </w:r>
    </w:p>
    <w:p w14:paraId="37B178CF" w14:textId="77777777" w:rsidR="00426D81" w:rsidRPr="00EF5D07" w:rsidRDefault="00426D81" w:rsidP="00426D81">
      <w:pPr>
        <w:pStyle w:val="NormalWeb"/>
      </w:pPr>
      <w:r w:rsidRPr="00EF5D07">
        <w:t xml:space="preserve">At no point did I decline the refund of what is rightfully mine. Instead, I raised a fair objection to Trip.com </w:t>
      </w:r>
      <w:r w:rsidRPr="00EF5D07">
        <w:rPr>
          <w:rStyle w:val="Strong"/>
          <w:rFonts w:eastAsiaTheme="majorEastAsia"/>
        </w:rPr>
        <w:t>using that money as leverage</w:t>
      </w:r>
      <w:r w:rsidRPr="00EF5D07">
        <w:t xml:space="preserve"> to dismiss my legal rights and evade full reimbursement. This posture is unacceptable, and the conditional framing of their offer — as stated:</w:t>
      </w:r>
    </w:p>
    <w:p w14:paraId="2E746668" w14:textId="77777777" w:rsidR="00426D81" w:rsidRPr="00EF5D07" w:rsidRDefault="00426D81" w:rsidP="00426D81">
      <w:pPr>
        <w:pStyle w:val="NormalWeb"/>
      </w:pPr>
      <w:r w:rsidRPr="00EF5D07">
        <w:t>“Our letter made clear that the acceptance of the Offer would be in full and final settlement of the matter.”</w:t>
      </w:r>
    </w:p>
    <w:p w14:paraId="50B8A31E" w14:textId="6EA44BE0" w:rsidR="00C82E93" w:rsidRPr="00661219" w:rsidRDefault="00426D81" w:rsidP="00426D81">
      <w:pPr>
        <w:pStyle w:val="NormalWeb"/>
      </w:pPr>
      <w:r w:rsidRPr="00EF5D07">
        <w:t xml:space="preserve">…is fundamentally flawed. The </w:t>
      </w:r>
      <w:r w:rsidRPr="00EF5D07">
        <w:rPr>
          <w:rStyle w:val="Strong"/>
          <w:rFonts w:eastAsiaTheme="majorEastAsia"/>
        </w:rPr>
        <w:t>Trip Coins tokens</w:t>
      </w:r>
      <w:r w:rsidRPr="00EF5D07">
        <w:t xml:space="preserve">, which I should have received freely under your own Booking Guarantee, are now being </w:t>
      </w:r>
      <w:r w:rsidRPr="00EF5D07">
        <w:rPr>
          <w:rStyle w:val="Strong"/>
          <w:rFonts w:eastAsiaTheme="majorEastAsia"/>
        </w:rPr>
        <w:t>used against me</w:t>
      </w:r>
      <w:r w:rsidRPr="00EF5D07">
        <w:t xml:space="preserve">, in what can only be described as </w:t>
      </w:r>
      <w:proofErr w:type="gramStart"/>
      <w:r w:rsidRPr="00EF5D07">
        <w:t xml:space="preserve">a </w:t>
      </w:r>
      <w:r w:rsidRPr="00EF5D07">
        <w:rPr>
          <w:rStyle w:val="Strong"/>
          <w:rFonts w:eastAsiaTheme="majorEastAsia"/>
        </w:rPr>
        <w:t>blackmail</w:t>
      </w:r>
      <w:proofErr w:type="gramEnd"/>
      <w:r w:rsidRPr="00EF5D07">
        <w:rPr>
          <w:rStyle w:val="Strong"/>
          <w:rFonts w:eastAsiaTheme="majorEastAsia"/>
        </w:rPr>
        <w:t xml:space="preserve"> tactic</w:t>
      </w:r>
      <w:r w:rsidRPr="00EF5D07">
        <w:t xml:space="preserve">, offering </w:t>
      </w:r>
      <w:r w:rsidRPr="00EF5D07">
        <w:rPr>
          <w:rStyle w:val="Strong"/>
          <w:rFonts w:eastAsiaTheme="majorEastAsia"/>
        </w:rPr>
        <w:t>partial recovery for additional losses while excluding initial payments</w:t>
      </w:r>
      <w:r w:rsidRPr="00EF5D07">
        <w:t>.</w:t>
      </w:r>
    </w:p>
    <w:p w14:paraId="4DF564D5" w14:textId="77777777" w:rsidR="00661219" w:rsidRPr="00661219" w:rsidRDefault="00661219" w:rsidP="00C82E93">
      <w:pPr>
        <w:rPr>
          <w:b/>
          <w:bCs/>
          <w:u w:val="single"/>
        </w:rPr>
      </w:pPr>
      <w:r w:rsidRPr="00661219">
        <w:rPr>
          <w:b/>
          <w:bCs/>
          <w:highlight w:val="cyan"/>
          <w:u w:val="single"/>
        </w:rPr>
        <w:t>Point 2: Misuse of “Goodwill Gesture”</w:t>
      </w:r>
    </w:p>
    <w:p w14:paraId="1EBFA35F" w14:textId="19B4BB46" w:rsidR="00661219" w:rsidRPr="00661219" w:rsidRDefault="00C82E93" w:rsidP="0066121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</w:pPr>
      <w:r w:rsidRPr="00EF5D07">
        <w:rPr>
          <w:b/>
          <w:bCs/>
          <w:u w:val="single"/>
        </w:rPr>
        <w:t>Trip.Com Staff Stated</w:t>
      </w:r>
      <w:r w:rsidRPr="00EF5D07">
        <w:t xml:space="preserve">: </w:t>
      </w:r>
      <w:r w:rsidR="00661219" w:rsidRPr="00661219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“An additional goodwill gesture offer of 15,000 Trip Coins (worth $150 USD)... is no longer open for acceptance... expired on 3 June…”</w:t>
      </w:r>
    </w:p>
    <w:p w14:paraId="38EB323A" w14:textId="091A995D" w:rsidR="00661219" w:rsidRPr="00661219" w:rsidRDefault="00661219" w:rsidP="00661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This offer was positioned as resolution despite the fact that </w:t>
      </w:r>
      <w:r w:rsidR="004D1C63" w:rsidRPr="00EF5D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Tip.Com’s</w:t>
      </w:r>
      <w:r w:rsidRPr="00661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Booking Guarantee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 clearly states:</w:t>
      </w:r>
    </w:p>
    <w:p w14:paraId="31F2B62F" w14:textId="77777777" w:rsidR="00661219" w:rsidRPr="00661219" w:rsidRDefault="00661219" w:rsidP="006612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1219">
        <w:rPr>
          <w:rFonts w:ascii="Times New Roman" w:eastAsia="Times New Roman" w:hAnsi="Times New Roman" w:cs="Times New Roman"/>
          <w:kern w:val="0"/>
          <w14:ligatures w14:val="none"/>
        </w:rPr>
        <w:t>A refund of the original flight cost</w:t>
      </w:r>
    </w:p>
    <w:p w14:paraId="4743FE1E" w14:textId="77777777" w:rsidR="00661219" w:rsidRPr="00661219" w:rsidRDefault="00661219" w:rsidP="006612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1219">
        <w:rPr>
          <w:rFonts w:ascii="Times New Roman" w:eastAsia="Times New Roman" w:hAnsi="Times New Roman" w:cs="Times New Roman"/>
          <w:kern w:val="0"/>
          <w14:ligatures w14:val="none"/>
        </w:rPr>
        <w:t>A free replacement flight</w:t>
      </w:r>
    </w:p>
    <w:p w14:paraId="1678A4F6" w14:textId="77777777" w:rsidR="00661219" w:rsidRPr="00661219" w:rsidRDefault="00661219" w:rsidP="006612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1219">
        <w:rPr>
          <w:rFonts w:ascii="Times New Roman" w:eastAsia="Times New Roman" w:hAnsi="Times New Roman" w:cs="Times New Roman"/>
          <w:kern w:val="0"/>
          <w14:ligatures w14:val="none"/>
        </w:rPr>
        <w:t>Compensation for related losses</w:t>
      </w:r>
    </w:p>
    <w:p w14:paraId="2D939801" w14:textId="78D183F8" w:rsidR="00403F92" w:rsidRPr="00661219" w:rsidRDefault="00661219" w:rsidP="00661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12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This includes </w:t>
      </w:r>
      <w:r w:rsidRPr="00661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baggage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661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transportation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661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ancillary costs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>. Yet the gesture is now being treated as leverage — offered then revoked — despite clearly falling under your own published obligations</w:t>
      </w:r>
      <w:r w:rsidR="004519F2" w:rsidRPr="00EF5D07">
        <w:rPr>
          <w:rFonts w:ascii="Times New Roman" w:eastAsia="Times New Roman" w:hAnsi="Times New Roman" w:cs="Times New Roman"/>
          <w:kern w:val="0"/>
          <w14:ligatures w14:val="none"/>
        </w:rPr>
        <w:t>, “</w:t>
      </w:r>
      <w:r w:rsidR="004519F2" w:rsidRPr="00EF5D07">
        <w:rPr>
          <w:rFonts w:ascii="Arial" w:eastAsia="Arial" w:hAnsi="Arial" w:cs="Arial"/>
          <w:color w:val="333333"/>
          <w:sz w:val="19"/>
        </w:rPr>
        <w:t>“</w:t>
      </w:r>
      <w:r w:rsidR="004519F2" w:rsidRPr="00EF5D07">
        <w:rPr>
          <w:rFonts w:ascii="Arial" w:eastAsia="Arial" w:hAnsi="Arial" w:cs="Arial"/>
          <w:i/>
          <w:iCs/>
          <w:color w:val="333333"/>
          <w:sz w:val="19"/>
          <w:u w:val="single"/>
        </w:rPr>
        <w:t xml:space="preserve">Plus” </w:t>
      </w:r>
      <w:r w:rsidR="004519F2" w:rsidRPr="00877275">
        <w:rPr>
          <w:rFonts w:ascii="Times New Roman" w:eastAsia="Times New Roman" w:hAnsi="Times New Roman" w:cs="Times New Roman"/>
          <w:i/>
          <w:iCs/>
          <w:kern w:val="0"/>
          <w:u w:val="single"/>
          <w:lang w:val="en-GB"/>
          <w14:ligatures w14:val="none"/>
        </w:rPr>
        <w:t>a free ticket for a replacement flight designated by Trip.com.</w:t>
      </w:r>
      <w:r w:rsidR="004519F2" w:rsidRPr="00EF5D07">
        <w:rPr>
          <w:rFonts w:ascii="Times New Roman" w:eastAsia="Times New Roman" w:hAnsi="Times New Roman" w:cs="Times New Roman"/>
          <w:i/>
          <w:iCs/>
          <w:kern w:val="0"/>
          <w:u w:val="single"/>
          <w:lang w:val="en-GB"/>
          <w14:ligatures w14:val="none"/>
        </w:rPr>
        <w:t>”</w:t>
      </w:r>
    </w:p>
    <w:p w14:paraId="68920D31" w14:textId="77777777" w:rsidR="00661219" w:rsidRPr="00661219" w:rsidRDefault="00661219" w:rsidP="004519F2">
      <w:pPr>
        <w:rPr>
          <w:b/>
          <w:bCs/>
          <w:u w:val="single"/>
        </w:rPr>
      </w:pPr>
      <w:r w:rsidRPr="00661219">
        <w:rPr>
          <w:b/>
          <w:bCs/>
          <w:highlight w:val="cyan"/>
          <w:u w:val="single"/>
        </w:rPr>
        <w:t>Point 3: Recovery of Research and Response Time (CPR 46.5)</w:t>
      </w:r>
    </w:p>
    <w:p w14:paraId="14F1C5A1" w14:textId="556CE303" w:rsidR="00661219" w:rsidRPr="00EF5D07" w:rsidRDefault="00661219" w:rsidP="00C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</w:pPr>
      <w:r w:rsidRPr="0066121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Trip.com stated:</w:t>
      </w:r>
      <w:r w:rsidR="00CD680A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61219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“We understand... you claim reimbursement for time spent researching English law...”</w:t>
      </w:r>
    </w:p>
    <w:p w14:paraId="557D3E6D" w14:textId="06B264F0" w:rsidR="00221C47" w:rsidRPr="00661219" w:rsidRDefault="00221C47" w:rsidP="00C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</w:pPr>
      <w:r w:rsidRPr="0066121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Trip.com stated: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F5D07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“</w:t>
      </w:r>
      <w:r w:rsidRPr="00EF5D07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It is our position that we are not liable to reimburse you for time and resource</w:t>
      </w:r>
      <w:r w:rsidRPr="00EF5D07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!”</w:t>
      </w:r>
    </w:p>
    <w:p w14:paraId="1A376737" w14:textId="77777777" w:rsidR="00661219" w:rsidRPr="00661219" w:rsidRDefault="00661219" w:rsidP="00661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Yes — as a </w:t>
      </w:r>
      <w:r w:rsidRPr="00661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litigant-in-person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, my time is recoverable under </w:t>
      </w:r>
      <w:r w:rsidRPr="00661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Civil Procedure Rules (CPR) 46.5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>, which grants costs where parties prepare legal submissions without external counsel. This includes:</w:t>
      </w:r>
    </w:p>
    <w:p w14:paraId="5A7F6585" w14:textId="77777777" w:rsidR="00661219" w:rsidRPr="00661219" w:rsidRDefault="00661219" w:rsidP="006612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1219">
        <w:rPr>
          <w:rFonts w:ascii="Times New Roman" w:eastAsia="Times New Roman" w:hAnsi="Times New Roman" w:cs="Times New Roman"/>
          <w:kern w:val="0"/>
          <w14:ligatures w14:val="none"/>
        </w:rPr>
        <w:t>Documenting timelines and correspondence</w:t>
      </w:r>
    </w:p>
    <w:p w14:paraId="64669687" w14:textId="77777777" w:rsidR="00661219" w:rsidRPr="00661219" w:rsidRDefault="00661219" w:rsidP="006612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1219">
        <w:rPr>
          <w:rFonts w:ascii="Times New Roman" w:eastAsia="Times New Roman" w:hAnsi="Times New Roman" w:cs="Times New Roman"/>
          <w:kern w:val="0"/>
          <w14:ligatures w14:val="none"/>
        </w:rPr>
        <w:t>Maintaining detailed evidence records</w:t>
      </w:r>
    </w:p>
    <w:p w14:paraId="4EA99282" w14:textId="77777777" w:rsidR="00661219" w:rsidRPr="00661219" w:rsidRDefault="00661219" w:rsidP="006612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1219">
        <w:rPr>
          <w:rFonts w:ascii="Times New Roman" w:eastAsia="Times New Roman" w:hAnsi="Times New Roman" w:cs="Times New Roman"/>
          <w:kern w:val="0"/>
          <w14:ligatures w14:val="none"/>
        </w:rPr>
        <w:t>Formulating legal reasoning backed by statutes</w:t>
      </w:r>
    </w:p>
    <w:p w14:paraId="2048BE82" w14:textId="37B85F24" w:rsidR="00CD680A" w:rsidRPr="00661219" w:rsidRDefault="00661219" w:rsidP="00661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Trip.com staff referred to English law first — I simply responded with appropriate diligence. Reimbursement for that time is </w:t>
      </w:r>
      <w:r w:rsidR="00CD680A" w:rsidRPr="00EF5D07">
        <w:rPr>
          <w:rFonts w:ascii="Times New Roman" w:eastAsia="Times New Roman" w:hAnsi="Times New Roman" w:cs="Times New Roman"/>
          <w:kern w:val="0"/>
          <w14:ligatures w14:val="none"/>
        </w:rPr>
        <w:t>not reasonable</w:t>
      </w:r>
      <w:r w:rsidR="00A900DD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and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 has precedent under CPR.</w:t>
      </w:r>
    </w:p>
    <w:p w14:paraId="23A7A8DE" w14:textId="77777777" w:rsidR="00661219" w:rsidRPr="00661219" w:rsidRDefault="00661219" w:rsidP="00CD680A">
      <w:pPr>
        <w:rPr>
          <w:b/>
          <w:bCs/>
          <w:u w:val="single"/>
        </w:rPr>
      </w:pPr>
      <w:r w:rsidRPr="00661219">
        <w:rPr>
          <w:b/>
          <w:bCs/>
          <w:highlight w:val="cyan"/>
          <w:u w:val="single"/>
        </w:rPr>
        <w:t>Point 4: Final Offer Framing and Liability Deflection</w:t>
      </w:r>
    </w:p>
    <w:p w14:paraId="6EF9F25C" w14:textId="2EC73FC5" w:rsidR="00661219" w:rsidRPr="00661219" w:rsidRDefault="00661219" w:rsidP="00C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121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Trip.com stated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CD680A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61219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“We are prepared to allow you one final opportunity to accept our offer</w:t>
      </w:r>
      <w:r w:rsidR="00221C47" w:rsidRPr="00EF5D07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 xml:space="preserve"> </w:t>
      </w:r>
      <w:r w:rsidR="00221C47" w:rsidRPr="00283837">
        <w:rPr>
          <w:rFonts w:ascii="Arial" w:eastAsia="Arial" w:hAnsi="Arial" w:cs="Arial"/>
          <w:color w:val="333333"/>
          <w:sz w:val="19"/>
        </w:rPr>
        <w:t>(</w:t>
      </w:r>
      <w:r w:rsidR="00221C47" w:rsidRPr="00EF5D07">
        <w:rPr>
          <w:rFonts w:ascii="Arial" w:eastAsia="Arial" w:hAnsi="Arial" w:cs="Arial"/>
          <w:b/>
          <w:bCs/>
          <w:color w:val="333333"/>
          <w:sz w:val="19"/>
          <w:u w:val="single"/>
        </w:rPr>
        <w:t>Totaling £109.63</w:t>
      </w:r>
      <w:r w:rsidR="00221C47" w:rsidRPr="00283837">
        <w:rPr>
          <w:rFonts w:ascii="Arial" w:eastAsia="Arial" w:hAnsi="Arial" w:cs="Arial"/>
          <w:color w:val="333333"/>
          <w:sz w:val="19"/>
        </w:rPr>
        <w:t>)</w:t>
      </w:r>
      <w:r w:rsidRPr="00661219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. This is not to be taken as admission of wrongdoing…”</w:t>
      </w:r>
    </w:p>
    <w:p w14:paraId="05D399DA" w14:textId="2E49ADBE" w:rsidR="00661219" w:rsidRPr="00661219" w:rsidRDefault="00661219" w:rsidP="00661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1219">
        <w:rPr>
          <w:rFonts w:ascii="Times New Roman" w:eastAsia="Times New Roman" w:hAnsi="Times New Roman" w:cs="Times New Roman"/>
          <w:kern w:val="0"/>
          <w14:ligatures w14:val="none"/>
        </w:rPr>
        <w:t>This is not a mere gesture. I incurred actual costs due to your failure to provide the paid baggage service. I had to repay for the departure leg and incur additional costs on the return leg</w:t>
      </w:r>
      <w:r w:rsidR="00221C47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caused directly by </w:t>
      </w:r>
      <w:r w:rsidR="00A900DD" w:rsidRPr="00EF5D07">
        <w:rPr>
          <w:rFonts w:ascii="Times New Roman" w:eastAsia="Times New Roman" w:hAnsi="Times New Roman" w:cs="Times New Roman"/>
          <w:kern w:val="0"/>
          <w14:ligatures w14:val="none"/>
        </w:rPr>
        <w:t>Tip.Com’s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 lack of transparency </w:t>
      </w:r>
      <w:r w:rsidR="00221C47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within their website 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>and faulty booking flow</w:t>
      </w:r>
      <w:r w:rsidR="00221C47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that failed to provide me with a vailed receipt also through </w:t>
      </w:r>
      <w:r w:rsidR="00221C47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their </w:t>
      </w:r>
      <w:r w:rsidR="00221C47" w:rsidRPr="00EF5D07">
        <w:rPr>
          <w:rFonts w:ascii="Times New Roman" w:eastAsia="Times New Roman" w:hAnsi="Times New Roman" w:cs="Times New Roman"/>
          <w:kern w:val="0"/>
          <w14:ligatures w14:val="none"/>
        </w:rPr>
        <w:t>website.</w:t>
      </w:r>
    </w:p>
    <w:p w14:paraId="103E0921" w14:textId="31DBC3EA" w:rsidR="00CD680A" w:rsidRPr="00A50221" w:rsidRDefault="00661219" w:rsidP="00A50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To place a disclaimer within an apparent refund offer is a </w:t>
      </w:r>
      <w:r w:rsidR="00221C47" w:rsidRPr="00EF5D07">
        <w:rPr>
          <w:b/>
          <w:bCs/>
          <w:u w:val="single"/>
        </w:rPr>
        <w:t>“Liability Deflection Tactic”</w:t>
      </w:r>
      <w:r w:rsidR="00221C47"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and undermines the resolution process. It is unacceptable given the </w:t>
      </w:r>
      <w:r w:rsidR="00221C47" w:rsidRPr="00EF5D07">
        <w:rPr>
          <w:b/>
          <w:bCs/>
          <w:u w:val="single"/>
        </w:rPr>
        <w:t>“Volume Of Proven Evidence”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 already submitted.</w:t>
      </w:r>
    </w:p>
    <w:p w14:paraId="2A6E4AFC" w14:textId="65C9F80D" w:rsidR="00661219" w:rsidRPr="00661219" w:rsidRDefault="00661219" w:rsidP="00CD680A">
      <w:pPr>
        <w:rPr>
          <w:b/>
          <w:bCs/>
          <w:u w:val="single"/>
        </w:rPr>
      </w:pPr>
      <w:r w:rsidRPr="00661219">
        <w:rPr>
          <w:b/>
          <w:bCs/>
          <w:highlight w:val="cyan"/>
          <w:u w:val="single"/>
        </w:rPr>
        <w:t>Point 5: Mischaracterization of Identity and Procedural Errors</w:t>
      </w:r>
    </w:p>
    <w:p w14:paraId="12B541D8" w14:textId="1EF7BFF0" w:rsidR="00442C61" w:rsidRPr="00442C61" w:rsidRDefault="00442C61" w:rsidP="00442C61">
      <w:pPr>
        <w:pStyle w:val="NormalWeb"/>
        <w:rPr>
          <w:highlight w:val="green"/>
        </w:rPr>
      </w:pPr>
      <w:r w:rsidRPr="00442C61">
        <w:rPr>
          <w:b/>
          <w:bCs/>
          <w:highlight w:val="green"/>
          <w:u w:val="single"/>
        </w:rPr>
        <w:t>Trip</w:t>
      </w:r>
      <w:r w:rsidRPr="00442C61">
        <w:rPr>
          <w:b/>
          <w:bCs/>
          <w:highlight w:val="green"/>
          <w:u w:val="single"/>
        </w:rPr>
        <w:t>.Com Staff Stated</w:t>
      </w:r>
      <w:r w:rsidRPr="00442C61">
        <w:rPr>
          <w:highlight w:val="green"/>
        </w:rPr>
        <w:t>:</w:t>
      </w:r>
      <w:r w:rsidRPr="00442C61">
        <w:rPr>
          <w:highlight w:val="green"/>
        </w:rPr>
        <w:t xml:space="preserve"> </w:t>
      </w:r>
      <w:r w:rsidRPr="00442C61">
        <w:rPr>
          <w:i/>
          <w:iCs/>
          <w:highlight w:val="green"/>
          <w:u w:val="single"/>
        </w:rPr>
        <w:t xml:space="preserve">“It is our position that we are not liable to reimburse you for time and resource which you claim to </w:t>
      </w:r>
      <w:r w:rsidRPr="00E94334">
        <w:rPr>
          <w:i/>
          <w:iCs/>
          <w:highlight w:val="yellow"/>
          <w:u w:val="single"/>
        </w:rPr>
        <w:t>have spent on researching English law relevant to your case</w:t>
      </w:r>
      <w:r w:rsidRPr="00442C61">
        <w:rPr>
          <w:i/>
          <w:iCs/>
          <w:highlight w:val="green"/>
          <w:u w:val="single"/>
        </w:rPr>
        <w:t xml:space="preserve">. Despite setting out our position, and providing you with relevant material to evidence this, parties </w:t>
      </w:r>
      <w:r w:rsidRPr="00E94334">
        <w:rPr>
          <w:i/>
          <w:iCs/>
          <w:highlight w:val="yellow"/>
          <w:u w:val="single"/>
        </w:rPr>
        <w:t xml:space="preserve">have been unable to reach a reasonable conclusion </w:t>
      </w:r>
      <w:r w:rsidRPr="00442C61">
        <w:rPr>
          <w:i/>
          <w:iCs/>
          <w:highlight w:val="green"/>
          <w:u w:val="single"/>
        </w:rPr>
        <w:t>to the matter</w:t>
      </w:r>
      <w:r w:rsidRPr="00442C61">
        <w:rPr>
          <w:highlight w:val="green"/>
        </w:rPr>
        <w:t>.”</w:t>
      </w:r>
    </w:p>
    <w:p w14:paraId="4EABBF34" w14:textId="65E1AE7A" w:rsidR="00442C61" w:rsidRPr="00570296" w:rsidRDefault="00442C61" w:rsidP="00442C61">
      <w:pPr>
        <w:pStyle w:val="NormalWeb"/>
        <w:rPr>
          <w:highlight w:val="lightGray"/>
        </w:rPr>
      </w:pPr>
      <w:r w:rsidRPr="00570296">
        <w:rPr>
          <w:highlight w:val="lightGray"/>
        </w:rPr>
        <w:lastRenderedPageBreak/>
        <w:t xml:space="preserve">This stance attempts to deflect from the fact that Trip.com staff — including Joy and others — knowingly created a </w:t>
      </w:r>
      <w:r w:rsidRPr="00570296">
        <w:rPr>
          <w:rStyle w:val="Strong"/>
          <w:rFonts w:eastAsiaTheme="majorEastAsia"/>
          <w:highlight w:val="lightGray"/>
        </w:rPr>
        <w:t>procedural diversion</w:t>
      </w:r>
      <w:r w:rsidRPr="00570296">
        <w:rPr>
          <w:highlight w:val="lightGray"/>
        </w:rPr>
        <w:t xml:space="preserve"> that misrepresented my case entirely. Evidence shared by EasyJet, once </w:t>
      </w:r>
      <w:r w:rsidRPr="00570296">
        <w:rPr>
          <w:rStyle w:val="Strong"/>
          <w:rFonts w:eastAsiaTheme="majorEastAsia"/>
          <w:highlight w:val="lightGray"/>
        </w:rPr>
        <w:t>fully disclosed by Legal Counsel Magali</w:t>
      </w:r>
      <w:r w:rsidRPr="00570296">
        <w:rPr>
          <w:highlight w:val="lightGray"/>
        </w:rPr>
        <w:t xml:space="preserve">, contradicts the version previously presented by </w:t>
      </w:r>
      <w:r w:rsidRPr="00570296">
        <w:rPr>
          <w:highlight w:val="lightGray"/>
        </w:rPr>
        <w:t>Trip.com.</w:t>
      </w:r>
    </w:p>
    <w:p w14:paraId="2DD30F86" w14:textId="77777777" w:rsidR="00442C61" w:rsidRPr="00570296" w:rsidRDefault="00442C61" w:rsidP="00442C61">
      <w:pPr>
        <w:pStyle w:val="NormalWeb"/>
        <w:rPr>
          <w:highlight w:val="lightGray"/>
        </w:rPr>
      </w:pPr>
      <w:r w:rsidRPr="00570296">
        <w:rPr>
          <w:highlight w:val="lightGray"/>
        </w:rPr>
        <w:t xml:space="preserve">Rather than acknowledging the baggage-related issue tied to </w:t>
      </w:r>
      <w:r w:rsidRPr="00570296">
        <w:rPr>
          <w:rStyle w:val="Strong"/>
          <w:rFonts w:eastAsiaTheme="majorEastAsia"/>
          <w:highlight w:val="lightGray"/>
        </w:rPr>
        <w:t>my family</w:t>
      </w:r>
      <w:r w:rsidRPr="00570296">
        <w:rPr>
          <w:highlight w:val="lightGray"/>
        </w:rPr>
        <w:t xml:space="preserve">, Joy shifted focus to a </w:t>
      </w:r>
      <w:r w:rsidRPr="00570296">
        <w:rPr>
          <w:rStyle w:val="Strong"/>
          <w:rFonts w:eastAsiaTheme="majorEastAsia"/>
          <w:highlight w:val="lightGray"/>
        </w:rPr>
        <w:t>different case involving passport ID issues</w:t>
      </w:r>
      <w:r w:rsidRPr="00570296">
        <w:rPr>
          <w:highlight w:val="lightGray"/>
        </w:rPr>
        <w:t xml:space="preserve">, falsely labeling me as a party with no rightful claim. In doing so, Trip.com caused an </w:t>
      </w:r>
      <w:r w:rsidRPr="00570296">
        <w:rPr>
          <w:rStyle w:val="Strong"/>
          <w:rFonts w:eastAsiaTheme="majorEastAsia"/>
          <w:highlight w:val="lightGray"/>
        </w:rPr>
        <w:t>identity crisis within the proceedings</w:t>
      </w:r>
      <w:r w:rsidRPr="00570296">
        <w:rPr>
          <w:highlight w:val="lightGray"/>
        </w:rPr>
        <w:t>, misclassifying the legal basis of my claim and creating unnecessary confusion.</w:t>
      </w:r>
    </w:p>
    <w:p w14:paraId="15075529" w14:textId="77777777" w:rsidR="00442C61" w:rsidRPr="00570296" w:rsidRDefault="00442C61" w:rsidP="00442C61">
      <w:pPr>
        <w:pStyle w:val="NormalWeb"/>
        <w:rPr>
          <w:highlight w:val="lightGray"/>
        </w:rPr>
      </w:pPr>
      <w:r w:rsidRPr="00570296">
        <w:rPr>
          <w:highlight w:val="lightGray"/>
        </w:rPr>
        <w:t>Trip.com had prior knowledge — confirmed in their own emails — that I was the affected party regarding baggage. Joy herself stated:</w:t>
      </w:r>
    </w:p>
    <w:p w14:paraId="555AB253" w14:textId="77777777" w:rsidR="00442C61" w:rsidRPr="00570296" w:rsidRDefault="00442C61" w:rsidP="00442C61">
      <w:pPr>
        <w:pStyle w:val="NormalWeb"/>
        <w:rPr>
          <w:highlight w:val="lightGray"/>
        </w:rPr>
      </w:pPr>
      <w:r w:rsidRPr="00570296">
        <w:rPr>
          <w:highlight w:val="lightGray"/>
        </w:rPr>
        <w:t>“Your claim alleges breach of various compensation policies, procedural failings, and emotional harm.”</w:t>
      </w:r>
    </w:p>
    <w:p w14:paraId="13780F58" w14:textId="77777777" w:rsidR="00442C61" w:rsidRPr="00570296" w:rsidRDefault="00442C61" w:rsidP="00442C61">
      <w:pPr>
        <w:pStyle w:val="NormalWeb"/>
        <w:rPr>
          <w:highlight w:val="lightGray"/>
        </w:rPr>
      </w:pPr>
      <w:r w:rsidRPr="00570296">
        <w:rPr>
          <w:highlight w:val="lightGray"/>
        </w:rPr>
        <w:t xml:space="preserve">This shows she was fully aware of the claim scope from the outset. Yet later, this position was altered — improperly and without explanation — amounting to a </w:t>
      </w:r>
      <w:r w:rsidRPr="00570296">
        <w:rPr>
          <w:rStyle w:val="Strong"/>
          <w:rFonts w:eastAsiaTheme="majorEastAsia"/>
          <w:highlight w:val="lightGray"/>
        </w:rPr>
        <w:t>breach of honesty in legal procedure</w:t>
      </w:r>
      <w:r w:rsidRPr="00570296">
        <w:rPr>
          <w:highlight w:val="lightGray"/>
        </w:rPr>
        <w:t xml:space="preserve"> and a misrepresentation of my entitlement.</w:t>
      </w:r>
    </w:p>
    <w:p w14:paraId="7FF159BD" w14:textId="77777777" w:rsidR="00442C61" w:rsidRPr="00570296" w:rsidRDefault="00442C61" w:rsidP="00442C61">
      <w:pPr>
        <w:pStyle w:val="NormalWeb"/>
        <w:rPr>
          <w:highlight w:val="lightGray"/>
        </w:rPr>
      </w:pPr>
      <w:r w:rsidRPr="00570296">
        <w:rPr>
          <w:highlight w:val="lightGray"/>
        </w:rPr>
        <w:t>The internal diversion tactics used by Trip.com created procedural delays and undermined my lawful claim, even as key facts were validated through third-party disclosures. The refusal to acknowledge this misstep — while denying recovery for time spent substantiating the truth — is neither reasonable nor in keeping with standards of professional conduct.</w:t>
      </w:r>
    </w:p>
    <w:p w14:paraId="458A349D" w14:textId="63A37932" w:rsidR="00E94334" w:rsidRPr="00570296" w:rsidRDefault="00442C61" w:rsidP="00570296">
      <w:pPr>
        <w:pStyle w:val="NormalWeb"/>
      </w:pPr>
      <w:r w:rsidRPr="00570296">
        <w:rPr>
          <w:highlight w:val="lightGray"/>
        </w:rPr>
        <w:t xml:space="preserve">My position under CPR remains valid, and the time invested was only necessary due to </w:t>
      </w:r>
      <w:r w:rsidRPr="00570296">
        <w:rPr>
          <w:highlight w:val="lightGray"/>
        </w:rPr>
        <w:t>Tip.Com’s</w:t>
      </w:r>
      <w:r w:rsidRPr="00570296">
        <w:rPr>
          <w:highlight w:val="lightGray"/>
        </w:rPr>
        <w:t xml:space="preserve"> failure to provide accurate and consistent handling of the facts. The assertion that parties “have been unable to reach a reasonable conclusion” is not a reflection of my actions — but of </w:t>
      </w:r>
      <w:proofErr w:type="spellStart"/>
      <w:r w:rsidRPr="00570296">
        <w:rPr>
          <w:highlight w:val="lightGray"/>
        </w:rPr>
        <w:t>Trip.com’s</w:t>
      </w:r>
      <w:proofErr w:type="spellEnd"/>
      <w:r w:rsidRPr="00570296">
        <w:rPr>
          <w:highlight w:val="lightGray"/>
        </w:rPr>
        <w:t xml:space="preserve"> internal miscommunication and deliberate deflection from liability.</w:t>
      </w:r>
    </w:p>
    <w:p w14:paraId="240B6107" w14:textId="77777777" w:rsidR="00570296" w:rsidRPr="00B0641F" w:rsidRDefault="00570296" w:rsidP="00570296">
      <w:pPr>
        <w:pStyle w:val="NormalWeb"/>
        <w:rPr>
          <w:highlight w:val="green"/>
        </w:rPr>
      </w:pPr>
      <w:r w:rsidRPr="00B0641F">
        <w:rPr>
          <w:highlight w:val="green"/>
        </w:rPr>
        <w:t xml:space="preserve">This stance attempts to deflect from the fact that Trip.com staff — including </w:t>
      </w:r>
      <w:r w:rsidRPr="00B0641F">
        <w:rPr>
          <w:rStyle w:val="Strong"/>
          <w:rFonts w:eastAsiaTheme="majorEastAsia"/>
          <w:highlight w:val="green"/>
        </w:rPr>
        <w:t>Joy and others</w:t>
      </w:r>
      <w:r w:rsidRPr="00B0641F">
        <w:rPr>
          <w:highlight w:val="green"/>
        </w:rPr>
        <w:t xml:space="preserve"> — knowingly constructed a procedural diversion that misrepresented my case entirely.</w:t>
      </w:r>
    </w:p>
    <w:p w14:paraId="63961332" w14:textId="77777777" w:rsidR="00570296" w:rsidRPr="00B0641F" w:rsidRDefault="00570296" w:rsidP="00570296">
      <w:pPr>
        <w:pStyle w:val="NormalWeb"/>
        <w:rPr>
          <w:highlight w:val="green"/>
        </w:rPr>
      </w:pPr>
      <w:r w:rsidRPr="00B0641F">
        <w:rPr>
          <w:highlight w:val="green"/>
        </w:rPr>
        <w:t xml:space="preserve">Rather than acknowledging the </w:t>
      </w:r>
      <w:r w:rsidRPr="00B0641F">
        <w:rPr>
          <w:rStyle w:val="Strong"/>
          <w:rFonts w:eastAsiaTheme="majorEastAsia"/>
          <w:highlight w:val="green"/>
        </w:rPr>
        <w:t>baggage-related issue tied to my family</w:t>
      </w:r>
      <w:r w:rsidRPr="00B0641F">
        <w:rPr>
          <w:highlight w:val="green"/>
        </w:rPr>
        <w:t xml:space="preserve">, Joy redirected focus onto a separate case involving </w:t>
      </w:r>
      <w:r w:rsidRPr="00B0641F">
        <w:rPr>
          <w:rStyle w:val="Strong"/>
          <w:rFonts w:eastAsiaTheme="majorEastAsia"/>
          <w:highlight w:val="green"/>
        </w:rPr>
        <w:t>passport ID issues</w:t>
      </w:r>
      <w:r w:rsidRPr="00B0641F">
        <w:rPr>
          <w:highlight w:val="green"/>
        </w:rPr>
        <w:t xml:space="preserve">. In doing so, Trip.com created an </w:t>
      </w:r>
      <w:r w:rsidRPr="00B0641F">
        <w:rPr>
          <w:rStyle w:val="Strong"/>
          <w:rFonts w:eastAsiaTheme="majorEastAsia"/>
          <w:highlight w:val="green"/>
        </w:rPr>
        <w:t>identity crisis within the proceedings</w:t>
      </w:r>
      <w:r w:rsidRPr="00B0641F">
        <w:rPr>
          <w:highlight w:val="green"/>
        </w:rPr>
        <w:t xml:space="preserve">, falsely labeling me as a party with no rightful claim. This tactic </w:t>
      </w:r>
      <w:r w:rsidRPr="00B0641F">
        <w:rPr>
          <w:rStyle w:val="Strong"/>
          <w:rFonts w:eastAsiaTheme="majorEastAsia"/>
          <w:highlight w:val="green"/>
        </w:rPr>
        <w:t>invalidated</w:t>
      </w:r>
      <w:r w:rsidRPr="00B0641F">
        <w:rPr>
          <w:highlight w:val="green"/>
        </w:rPr>
        <w:t xml:space="preserve"> my position despite internal records showing otherwise.</w:t>
      </w:r>
    </w:p>
    <w:p w14:paraId="0F6B5436" w14:textId="77777777" w:rsidR="00570296" w:rsidRPr="00B0641F" w:rsidRDefault="00570296" w:rsidP="00570296">
      <w:pPr>
        <w:pStyle w:val="NormalWeb"/>
        <w:rPr>
          <w:highlight w:val="green"/>
        </w:rPr>
      </w:pPr>
      <w:r w:rsidRPr="00B0641F">
        <w:rPr>
          <w:highlight w:val="green"/>
        </w:rPr>
        <w:t xml:space="preserve">They were aware of the truth. In the “43rd-Received” email dated </w:t>
      </w:r>
      <w:r w:rsidRPr="00B0641F">
        <w:rPr>
          <w:rStyle w:val="Strong"/>
          <w:rFonts w:eastAsiaTheme="majorEastAsia"/>
          <w:highlight w:val="green"/>
        </w:rPr>
        <w:t>Monday 19 May 2025 at 13:45 BST</w:t>
      </w:r>
      <w:r w:rsidRPr="00B0641F">
        <w:rPr>
          <w:highlight w:val="green"/>
        </w:rPr>
        <w:t>, Joy stated:</w:t>
      </w:r>
    </w:p>
    <w:p w14:paraId="238A5670" w14:textId="77777777" w:rsidR="00570296" w:rsidRPr="00B0641F" w:rsidRDefault="00570296" w:rsidP="00570296">
      <w:pPr>
        <w:pStyle w:val="NormalWeb"/>
        <w:rPr>
          <w:highlight w:val="green"/>
        </w:rPr>
      </w:pPr>
      <w:r w:rsidRPr="00B0641F">
        <w:rPr>
          <w:rStyle w:val="Emphasis"/>
          <w:rFonts w:eastAsiaTheme="majorEastAsia"/>
          <w:highlight w:val="green"/>
        </w:rPr>
        <w:t>“Your claim alleges breach of various compensation policies, procedural failings, and emotional harm.”</w:t>
      </w:r>
    </w:p>
    <w:p w14:paraId="0D22D0B8" w14:textId="77777777" w:rsidR="00570296" w:rsidRPr="00B0641F" w:rsidRDefault="00570296" w:rsidP="00570296">
      <w:pPr>
        <w:pStyle w:val="NormalWeb"/>
        <w:rPr>
          <w:highlight w:val="green"/>
        </w:rPr>
      </w:pPr>
      <w:r w:rsidRPr="00B0641F">
        <w:rPr>
          <w:highlight w:val="green"/>
        </w:rPr>
        <w:t>— proving she understood the scope from the outset. Yet later, this stance was improperly changed, amounting to:</w:t>
      </w:r>
    </w:p>
    <w:p w14:paraId="0BADE802" w14:textId="77777777" w:rsidR="00570296" w:rsidRPr="00B0641F" w:rsidRDefault="00570296" w:rsidP="00570296">
      <w:pPr>
        <w:pStyle w:val="NormalWeb"/>
        <w:numPr>
          <w:ilvl w:val="0"/>
          <w:numId w:val="10"/>
        </w:numPr>
        <w:rPr>
          <w:highlight w:val="green"/>
        </w:rPr>
      </w:pPr>
      <w:r w:rsidRPr="00B0641F">
        <w:rPr>
          <w:highlight w:val="green"/>
        </w:rPr>
        <w:lastRenderedPageBreak/>
        <w:t xml:space="preserve">A </w:t>
      </w:r>
      <w:r w:rsidRPr="00B0641F">
        <w:rPr>
          <w:rStyle w:val="Strong"/>
          <w:rFonts w:eastAsiaTheme="majorEastAsia"/>
          <w:highlight w:val="green"/>
        </w:rPr>
        <w:t>breach of honesty</w:t>
      </w:r>
      <w:r w:rsidRPr="00B0641F">
        <w:rPr>
          <w:highlight w:val="green"/>
        </w:rPr>
        <w:t xml:space="preserve"> in procedural conduct</w:t>
      </w:r>
    </w:p>
    <w:p w14:paraId="29AA3AF1" w14:textId="77777777" w:rsidR="00570296" w:rsidRPr="00B0641F" w:rsidRDefault="00570296" w:rsidP="00570296">
      <w:pPr>
        <w:pStyle w:val="NormalWeb"/>
        <w:numPr>
          <w:ilvl w:val="0"/>
          <w:numId w:val="10"/>
        </w:numPr>
        <w:rPr>
          <w:highlight w:val="green"/>
        </w:rPr>
      </w:pPr>
      <w:r w:rsidRPr="00B0641F">
        <w:rPr>
          <w:highlight w:val="green"/>
        </w:rPr>
        <w:t xml:space="preserve">A </w:t>
      </w:r>
      <w:r w:rsidRPr="00B0641F">
        <w:rPr>
          <w:rStyle w:val="Strong"/>
          <w:rFonts w:eastAsiaTheme="majorEastAsia"/>
          <w:highlight w:val="green"/>
        </w:rPr>
        <w:t>deliberate suppression</w:t>
      </w:r>
      <w:r w:rsidRPr="00B0641F">
        <w:rPr>
          <w:highlight w:val="green"/>
        </w:rPr>
        <w:t xml:space="preserve"> of evidence relevant to the lawful claim</w:t>
      </w:r>
    </w:p>
    <w:p w14:paraId="02A3FB75" w14:textId="21B25C13" w:rsidR="00570296" w:rsidRPr="00B0641F" w:rsidRDefault="00570296" w:rsidP="00570296">
      <w:pPr>
        <w:pStyle w:val="NormalWeb"/>
        <w:numPr>
          <w:ilvl w:val="0"/>
          <w:numId w:val="10"/>
        </w:numPr>
        <w:rPr>
          <w:highlight w:val="green"/>
        </w:rPr>
      </w:pPr>
      <w:r w:rsidRPr="00B0641F">
        <w:rPr>
          <w:highlight w:val="green"/>
        </w:rPr>
        <w:t xml:space="preserve">An </w:t>
      </w:r>
      <w:r w:rsidRPr="00B0641F">
        <w:rPr>
          <w:rStyle w:val="Strong"/>
          <w:rFonts w:eastAsiaTheme="majorEastAsia"/>
          <w:highlight w:val="green"/>
        </w:rPr>
        <w:t>act of misrepresentation</w:t>
      </w:r>
      <w:r w:rsidRPr="00B0641F">
        <w:rPr>
          <w:highlight w:val="green"/>
        </w:rPr>
        <w:t xml:space="preserve"> designed to obscure </w:t>
      </w:r>
      <w:r w:rsidR="00B0641F" w:rsidRPr="00B0641F">
        <w:rPr>
          <w:highlight w:val="green"/>
        </w:rPr>
        <w:t>liability.</w:t>
      </w:r>
    </w:p>
    <w:p w14:paraId="67F26B0D" w14:textId="77777777" w:rsidR="00570296" w:rsidRPr="00B0641F" w:rsidRDefault="00570296" w:rsidP="00570296">
      <w:pPr>
        <w:pStyle w:val="NormalWeb"/>
        <w:rPr>
          <w:highlight w:val="green"/>
        </w:rPr>
      </w:pPr>
      <w:r w:rsidRPr="00B0641F">
        <w:rPr>
          <w:highlight w:val="green"/>
        </w:rPr>
        <w:t xml:space="preserve">Joy had spoken directly with EasyJet. She knew that two families were involved — one facing ID issues, the other (mine) facing </w:t>
      </w:r>
      <w:r w:rsidRPr="00B0641F">
        <w:rPr>
          <w:rStyle w:val="Strong"/>
          <w:rFonts w:eastAsiaTheme="majorEastAsia"/>
          <w:highlight w:val="green"/>
        </w:rPr>
        <w:t>baggage failures leading to missed flights and re-routing</w:t>
      </w:r>
      <w:r w:rsidRPr="00B0641F">
        <w:rPr>
          <w:highlight w:val="green"/>
        </w:rPr>
        <w:t xml:space="preserve">. She received information about the </w:t>
      </w:r>
      <w:r w:rsidRPr="00B0641F">
        <w:rPr>
          <w:rStyle w:val="Strong"/>
          <w:rFonts w:eastAsiaTheme="majorEastAsia"/>
          <w:highlight w:val="green"/>
        </w:rPr>
        <w:t>passport case first</w:t>
      </w:r>
      <w:r w:rsidRPr="00B0641F">
        <w:rPr>
          <w:highlight w:val="green"/>
        </w:rPr>
        <w:t>, then steered the dialogue toward it — all while downplaying or concealing the facts about my baggage-related claim.</w:t>
      </w:r>
    </w:p>
    <w:p w14:paraId="5A01D0BA" w14:textId="77777777" w:rsidR="00570296" w:rsidRPr="00B0641F" w:rsidRDefault="00570296" w:rsidP="00570296">
      <w:pPr>
        <w:pStyle w:val="NormalWeb"/>
        <w:rPr>
          <w:highlight w:val="green"/>
        </w:rPr>
      </w:pPr>
      <w:r w:rsidRPr="00B0641F">
        <w:rPr>
          <w:highlight w:val="green"/>
        </w:rPr>
        <w:t>She then withheld portions of the EasyJet exchange that made it seem as if only one issue (passport) was relevant — a tactic that allowed Trip.com to falsely claim there was no connection between their system and my missed flight.</w:t>
      </w:r>
    </w:p>
    <w:p w14:paraId="12B15BD8" w14:textId="77777777" w:rsidR="00570296" w:rsidRPr="00B0641F" w:rsidRDefault="00570296" w:rsidP="00570296">
      <w:pPr>
        <w:pStyle w:val="NormalWeb"/>
        <w:rPr>
          <w:highlight w:val="green"/>
        </w:rPr>
      </w:pPr>
      <w:r w:rsidRPr="00B0641F">
        <w:rPr>
          <w:highlight w:val="green"/>
        </w:rPr>
        <w:t xml:space="preserve">The truth only surfaced when </w:t>
      </w:r>
      <w:r w:rsidRPr="00B0641F">
        <w:rPr>
          <w:rStyle w:val="Strong"/>
          <w:rFonts w:eastAsiaTheme="majorEastAsia"/>
          <w:highlight w:val="green"/>
        </w:rPr>
        <w:t>Magali, German Legal Counsel</w:t>
      </w:r>
      <w:r w:rsidRPr="00B0641F">
        <w:rPr>
          <w:highlight w:val="green"/>
        </w:rPr>
        <w:t xml:space="preserve">, disclosed the full documentation — unaware of Joy’s diversion. Her honesty exposed that </w:t>
      </w:r>
      <w:r w:rsidRPr="00B0641F">
        <w:rPr>
          <w:rStyle w:val="Strong"/>
          <w:rFonts w:eastAsiaTheme="majorEastAsia"/>
          <w:highlight w:val="green"/>
        </w:rPr>
        <w:t>EasyJet did, in fact, address my case</w:t>
      </w:r>
      <w:r w:rsidRPr="00B0641F">
        <w:rPr>
          <w:highlight w:val="green"/>
        </w:rPr>
        <w:t>, confirming:</w:t>
      </w:r>
    </w:p>
    <w:p w14:paraId="391D3301" w14:textId="77777777" w:rsidR="00570296" w:rsidRPr="00B0641F" w:rsidRDefault="00570296" w:rsidP="00570296">
      <w:pPr>
        <w:pStyle w:val="NormalWeb"/>
        <w:numPr>
          <w:ilvl w:val="0"/>
          <w:numId w:val="11"/>
        </w:numPr>
        <w:rPr>
          <w:highlight w:val="green"/>
        </w:rPr>
      </w:pPr>
      <w:r w:rsidRPr="00B0641F">
        <w:rPr>
          <w:highlight w:val="green"/>
        </w:rPr>
        <w:t>My identity as the correct claimant</w:t>
      </w:r>
    </w:p>
    <w:p w14:paraId="303A766B" w14:textId="7BE844C2" w:rsidR="00570296" w:rsidRPr="00B0641F" w:rsidRDefault="00570296" w:rsidP="00570296">
      <w:pPr>
        <w:pStyle w:val="NormalWeb"/>
        <w:numPr>
          <w:ilvl w:val="0"/>
          <w:numId w:val="11"/>
        </w:numPr>
        <w:rPr>
          <w:highlight w:val="green"/>
        </w:rPr>
      </w:pPr>
      <w:r w:rsidRPr="00B0641F">
        <w:rPr>
          <w:highlight w:val="green"/>
        </w:rPr>
        <w:t xml:space="preserve">That baggage </w:t>
      </w:r>
      <w:r w:rsidR="00B0641F" w:rsidRPr="00B0641F">
        <w:rPr>
          <w:highlight w:val="green"/>
        </w:rPr>
        <w:t>issue</w:t>
      </w:r>
      <w:r w:rsidRPr="00B0641F">
        <w:rPr>
          <w:highlight w:val="green"/>
        </w:rPr>
        <w:t xml:space="preserve"> caused delays and forced airport </w:t>
      </w:r>
      <w:r w:rsidR="00B0641F" w:rsidRPr="00B0641F">
        <w:rPr>
          <w:highlight w:val="green"/>
        </w:rPr>
        <w:t>changes.</w:t>
      </w:r>
    </w:p>
    <w:p w14:paraId="4DDDC488" w14:textId="20728928" w:rsidR="00570296" w:rsidRPr="00B0641F" w:rsidRDefault="00570296" w:rsidP="00570296">
      <w:pPr>
        <w:pStyle w:val="NormalWeb"/>
        <w:numPr>
          <w:ilvl w:val="0"/>
          <w:numId w:val="11"/>
        </w:numPr>
        <w:rPr>
          <w:highlight w:val="green"/>
        </w:rPr>
      </w:pPr>
      <w:r w:rsidRPr="00B0641F">
        <w:rPr>
          <w:highlight w:val="green"/>
        </w:rPr>
        <w:t xml:space="preserve">That </w:t>
      </w:r>
      <w:r w:rsidR="00B0641F" w:rsidRPr="00B0641F">
        <w:rPr>
          <w:highlight w:val="green"/>
        </w:rPr>
        <w:t>Tip.Com’s</w:t>
      </w:r>
      <w:r w:rsidRPr="00B0641F">
        <w:rPr>
          <w:highlight w:val="green"/>
        </w:rPr>
        <w:t xml:space="preserve"> platform contributed to these </w:t>
      </w:r>
      <w:r w:rsidR="00B0641F" w:rsidRPr="00B0641F">
        <w:rPr>
          <w:highlight w:val="green"/>
        </w:rPr>
        <w:t>errors.</w:t>
      </w:r>
    </w:p>
    <w:p w14:paraId="4FC97131" w14:textId="77777777" w:rsidR="00570296" w:rsidRPr="00B0641F" w:rsidRDefault="00570296" w:rsidP="00570296">
      <w:pPr>
        <w:pStyle w:val="NormalWeb"/>
        <w:rPr>
          <w:highlight w:val="green"/>
        </w:rPr>
      </w:pPr>
      <w:r w:rsidRPr="00B0641F">
        <w:rPr>
          <w:highlight w:val="green"/>
        </w:rPr>
        <w:t>Trip.com then wrote:</w:t>
      </w:r>
    </w:p>
    <w:p w14:paraId="7E085231" w14:textId="77777777" w:rsidR="00570296" w:rsidRPr="00B0641F" w:rsidRDefault="00570296" w:rsidP="00570296">
      <w:pPr>
        <w:pStyle w:val="NormalWeb"/>
        <w:rPr>
          <w:highlight w:val="green"/>
        </w:rPr>
      </w:pPr>
      <w:r w:rsidRPr="00B0641F">
        <w:rPr>
          <w:rStyle w:val="Emphasis"/>
          <w:rFonts w:eastAsiaTheme="majorEastAsia"/>
          <w:highlight w:val="green"/>
        </w:rPr>
        <w:t>“Trip.com has not admitted liability. A goodwill reimbursement of confirmed airport baggage charges does not equate to a legal admission of wrongdoing.”</w:t>
      </w:r>
    </w:p>
    <w:p w14:paraId="20462980" w14:textId="77777777" w:rsidR="00570296" w:rsidRPr="00B0641F" w:rsidRDefault="00570296" w:rsidP="00570296">
      <w:pPr>
        <w:pStyle w:val="NormalWeb"/>
        <w:rPr>
          <w:highlight w:val="green"/>
        </w:rPr>
      </w:pPr>
      <w:r w:rsidRPr="00B0641F">
        <w:rPr>
          <w:highlight w:val="green"/>
        </w:rPr>
        <w:t>And claimed:</w:t>
      </w:r>
    </w:p>
    <w:p w14:paraId="3EB2C52E" w14:textId="77777777" w:rsidR="00570296" w:rsidRPr="00B0641F" w:rsidRDefault="00570296" w:rsidP="00570296">
      <w:pPr>
        <w:pStyle w:val="NormalWeb"/>
        <w:rPr>
          <w:highlight w:val="green"/>
        </w:rPr>
      </w:pPr>
      <w:r w:rsidRPr="00B0641F">
        <w:rPr>
          <w:rStyle w:val="Emphasis"/>
          <w:rFonts w:eastAsiaTheme="majorEastAsia"/>
          <w:highlight w:val="green"/>
        </w:rPr>
        <w:t>“There is no causal link between any action by Trip.com and your missed flight...”</w:t>
      </w:r>
    </w:p>
    <w:p w14:paraId="6B433998" w14:textId="77777777" w:rsidR="00570296" w:rsidRPr="00B0641F" w:rsidRDefault="00570296" w:rsidP="00570296">
      <w:pPr>
        <w:pStyle w:val="NormalWeb"/>
        <w:rPr>
          <w:highlight w:val="green"/>
        </w:rPr>
      </w:pPr>
      <w:r w:rsidRPr="00B0641F">
        <w:rPr>
          <w:highlight w:val="green"/>
        </w:rPr>
        <w:t>This is demonstrably false. The link is clear — through:</w:t>
      </w:r>
    </w:p>
    <w:p w14:paraId="0D056BCA" w14:textId="77777777" w:rsidR="00570296" w:rsidRPr="00B0641F" w:rsidRDefault="00570296" w:rsidP="00570296">
      <w:pPr>
        <w:pStyle w:val="NormalWeb"/>
        <w:numPr>
          <w:ilvl w:val="0"/>
          <w:numId w:val="12"/>
        </w:numPr>
        <w:rPr>
          <w:highlight w:val="green"/>
        </w:rPr>
      </w:pPr>
      <w:r w:rsidRPr="00B0641F">
        <w:rPr>
          <w:highlight w:val="green"/>
        </w:rPr>
        <w:t xml:space="preserve">Payment receipts for baggage at </w:t>
      </w:r>
      <w:r w:rsidRPr="00B0641F">
        <w:rPr>
          <w:rStyle w:val="Strong"/>
          <w:rFonts w:eastAsiaTheme="majorEastAsia"/>
          <w:highlight w:val="green"/>
        </w:rPr>
        <w:t>both Gatwick and Antalya</w:t>
      </w:r>
    </w:p>
    <w:p w14:paraId="2404E9B2" w14:textId="704FB66E" w:rsidR="00570296" w:rsidRPr="00B0641F" w:rsidRDefault="00570296" w:rsidP="00570296">
      <w:pPr>
        <w:pStyle w:val="NormalWeb"/>
        <w:numPr>
          <w:ilvl w:val="0"/>
          <w:numId w:val="12"/>
        </w:numPr>
        <w:rPr>
          <w:highlight w:val="green"/>
        </w:rPr>
      </w:pPr>
      <w:r w:rsidRPr="00B0641F">
        <w:rPr>
          <w:highlight w:val="green"/>
        </w:rPr>
        <w:t xml:space="preserve">Timeline logs showing missing documents at </w:t>
      </w:r>
      <w:r w:rsidR="00B0641F" w:rsidRPr="00B0641F">
        <w:rPr>
          <w:highlight w:val="green"/>
        </w:rPr>
        <w:t>check-in.</w:t>
      </w:r>
    </w:p>
    <w:p w14:paraId="6B8605D0" w14:textId="0A9C96D5" w:rsidR="00570296" w:rsidRPr="00B0641F" w:rsidRDefault="00570296" w:rsidP="00570296">
      <w:pPr>
        <w:pStyle w:val="NormalWeb"/>
        <w:numPr>
          <w:ilvl w:val="0"/>
          <w:numId w:val="12"/>
        </w:numPr>
        <w:rPr>
          <w:highlight w:val="green"/>
        </w:rPr>
      </w:pPr>
      <w:r w:rsidRPr="00B0641F">
        <w:rPr>
          <w:highlight w:val="green"/>
        </w:rPr>
        <w:t xml:space="preserve">Screenshots of </w:t>
      </w:r>
      <w:r w:rsidR="00B0641F" w:rsidRPr="00B0641F">
        <w:rPr>
          <w:highlight w:val="green"/>
        </w:rPr>
        <w:t>Tip.Com’s</w:t>
      </w:r>
      <w:r w:rsidRPr="00B0641F">
        <w:rPr>
          <w:highlight w:val="green"/>
        </w:rPr>
        <w:t xml:space="preserve"> booking interface before and after its </w:t>
      </w:r>
      <w:r w:rsidRPr="00B0641F">
        <w:rPr>
          <w:rStyle w:val="Strong"/>
          <w:rFonts w:eastAsiaTheme="majorEastAsia"/>
          <w:highlight w:val="green"/>
        </w:rPr>
        <w:t>design was corrected</w:t>
      </w:r>
      <w:r w:rsidRPr="00B0641F">
        <w:rPr>
          <w:highlight w:val="green"/>
        </w:rPr>
        <w:t xml:space="preserve"> (a silent admission of fault)</w:t>
      </w:r>
    </w:p>
    <w:p w14:paraId="0F99E697" w14:textId="7C828A5D" w:rsidR="00570296" w:rsidRPr="00B0641F" w:rsidRDefault="00B0641F" w:rsidP="00570296">
      <w:pPr>
        <w:pStyle w:val="NormalWeb"/>
        <w:rPr>
          <w:highlight w:val="green"/>
        </w:rPr>
      </w:pPr>
      <w:r w:rsidRPr="00B0641F">
        <w:rPr>
          <w:highlight w:val="green"/>
        </w:rPr>
        <w:t>Tip.Com’s</w:t>
      </w:r>
      <w:r w:rsidR="00570296" w:rsidRPr="00B0641F">
        <w:rPr>
          <w:highlight w:val="green"/>
        </w:rPr>
        <w:t xml:space="preserve"> refusal to pay for time spent clarifying this — while denying recoverable costs — is a strategic sidestep from accountability. Yet, under </w:t>
      </w:r>
      <w:r w:rsidR="00570296" w:rsidRPr="00B0641F">
        <w:rPr>
          <w:rStyle w:val="Strong"/>
          <w:rFonts w:eastAsiaTheme="majorEastAsia"/>
          <w:highlight w:val="green"/>
        </w:rPr>
        <w:t>CPR 46.5</w:t>
      </w:r>
      <w:r w:rsidR="00570296" w:rsidRPr="00B0641F">
        <w:rPr>
          <w:highlight w:val="green"/>
        </w:rPr>
        <w:t xml:space="preserve">, my research and document preparation as a </w:t>
      </w:r>
      <w:r w:rsidR="00570296" w:rsidRPr="00B0641F">
        <w:rPr>
          <w:rStyle w:val="Strong"/>
          <w:rFonts w:eastAsiaTheme="majorEastAsia"/>
          <w:highlight w:val="green"/>
        </w:rPr>
        <w:t>litigant-in-person</w:t>
      </w:r>
      <w:r w:rsidR="00570296" w:rsidRPr="00B0641F">
        <w:rPr>
          <w:highlight w:val="green"/>
        </w:rPr>
        <w:t xml:space="preserve"> are fully lawful and reasonable.</w:t>
      </w:r>
    </w:p>
    <w:p w14:paraId="1E2FE33C" w14:textId="409C63CD" w:rsidR="00570296" w:rsidRPr="00B0641F" w:rsidRDefault="00570296" w:rsidP="00570296">
      <w:pPr>
        <w:pStyle w:val="NormalWeb"/>
        <w:rPr>
          <w:highlight w:val="green"/>
        </w:rPr>
      </w:pPr>
      <w:r w:rsidRPr="00B0641F">
        <w:rPr>
          <w:highlight w:val="green"/>
        </w:rPr>
        <w:t xml:space="preserve">Their statement that </w:t>
      </w:r>
      <w:r w:rsidRPr="00B0641F">
        <w:rPr>
          <w:rStyle w:val="Emphasis"/>
          <w:rFonts w:eastAsiaTheme="majorEastAsia"/>
          <w:highlight w:val="green"/>
        </w:rPr>
        <w:t>“parties have been unable to reach a reasonable conclusion”</w:t>
      </w:r>
      <w:r w:rsidRPr="00B0641F">
        <w:rPr>
          <w:highlight w:val="green"/>
        </w:rPr>
        <w:t xml:space="preserve"> is not a reflection of my conduct — but of </w:t>
      </w:r>
      <w:r w:rsidR="00B0641F" w:rsidRPr="00B0641F">
        <w:rPr>
          <w:highlight w:val="green"/>
        </w:rPr>
        <w:t>Tip.Com’s</w:t>
      </w:r>
      <w:r w:rsidRPr="00B0641F">
        <w:rPr>
          <w:highlight w:val="green"/>
        </w:rPr>
        <w:t xml:space="preserve"> </w:t>
      </w:r>
      <w:r w:rsidRPr="00B0641F">
        <w:rPr>
          <w:rStyle w:val="Strong"/>
          <w:rFonts w:eastAsiaTheme="majorEastAsia"/>
          <w:highlight w:val="green"/>
        </w:rPr>
        <w:t>internal miscommunication, evidence suppression, and liability avoidance</w:t>
      </w:r>
      <w:r w:rsidRPr="00B0641F">
        <w:rPr>
          <w:highlight w:val="green"/>
        </w:rPr>
        <w:t>.</w:t>
      </w:r>
    </w:p>
    <w:p w14:paraId="2E2D2700" w14:textId="77777777" w:rsidR="00570296" w:rsidRPr="00B0641F" w:rsidRDefault="00570296" w:rsidP="00570296">
      <w:pPr>
        <w:pStyle w:val="NormalWeb"/>
        <w:rPr>
          <w:highlight w:val="green"/>
        </w:rPr>
      </w:pPr>
      <w:proofErr w:type="gramStart"/>
      <w:r w:rsidRPr="00B0641F">
        <w:rPr>
          <w:highlight w:val="green"/>
        </w:rPr>
        <w:t>Let’s</w:t>
      </w:r>
      <w:proofErr w:type="gramEnd"/>
      <w:r w:rsidRPr="00B0641F">
        <w:rPr>
          <w:highlight w:val="green"/>
        </w:rPr>
        <w:t xml:space="preserve"> be clear: I followed every proper route. They chose delay, distraction, and distortion.</w:t>
      </w:r>
    </w:p>
    <w:p w14:paraId="0F634355" w14:textId="47D34748" w:rsidR="00B0641F" w:rsidRPr="00B0641F" w:rsidRDefault="00570296" w:rsidP="00B06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641F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lastRenderedPageBreak/>
        <w:t>Also,</w:t>
      </w:r>
      <w:r w:rsidRPr="00570296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 xml:space="preserve"> it was not me that used the term English law but rather yourselves and as for </w:t>
      </w:r>
      <w:r w:rsidRPr="00B0641F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researching</w:t>
      </w:r>
      <w:r w:rsidRPr="00570296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 xml:space="preserve"> for supporting evidence and laws </w:t>
      </w:r>
      <w:r w:rsidRPr="00B0641F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attainable</w:t>
      </w:r>
      <w:r w:rsidRPr="00570296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 xml:space="preserve"> to these </w:t>
      </w:r>
      <w:r w:rsidRPr="00B0641F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proceedings</w:t>
      </w:r>
      <w:r w:rsidRPr="00570296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 xml:space="preserve"> is </w:t>
      </w:r>
      <w:r w:rsidRPr="00B0641F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recoverable</w:t>
      </w:r>
      <w:r w:rsidRPr="00570296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 xml:space="preserve"> costs.</w:t>
      </w:r>
    </w:p>
    <w:p w14:paraId="226508DE" w14:textId="77777777" w:rsidR="00EF5D07" w:rsidRPr="00EF5D07" w:rsidRDefault="00EF5D07" w:rsidP="00EF5D07">
      <w:pPr>
        <w:rPr>
          <w:b/>
          <w:bCs/>
          <w:u w:val="single"/>
        </w:rPr>
      </w:pPr>
      <w:r w:rsidRPr="00EF5D07">
        <w:rPr>
          <w:b/>
          <w:bCs/>
          <w:highlight w:val="cyan"/>
          <w:u w:val="single"/>
        </w:rPr>
        <w:t xml:space="preserve">Point 6: </w:t>
      </w:r>
      <w:proofErr w:type="spellStart"/>
      <w:r w:rsidRPr="00EF5D07">
        <w:rPr>
          <w:b/>
          <w:bCs/>
          <w:highlight w:val="cyan"/>
          <w:u w:val="single"/>
        </w:rPr>
        <w:t>Trip.com’s</w:t>
      </w:r>
      <w:proofErr w:type="spellEnd"/>
      <w:r w:rsidRPr="00EF5D07">
        <w:rPr>
          <w:b/>
          <w:bCs/>
          <w:highlight w:val="cyan"/>
          <w:u w:val="single"/>
        </w:rPr>
        <w:t xml:space="preserve"> Misuse of Proportionality and Denial of Full Cost Recovery</w:t>
      </w:r>
    </w:p>
    <w:p w14:paraId="1911EC44" w14:textId="77777777" w:rsidR="00EF5D07" w:rsidRPr="00EF5D07" w:rsidRDefault="00EF5D07" w:rsidP="00EF5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Trip.com staff stated:</w:t>
      </w:r>
    </w:p>
    <w:p w14:paraId="5FA1A858" w14:textId="77777777" w:rsidR="00EF5D07" w:rsidRPr="00EF5D07" w:rsidRDefault="00EF5D07" w:rsidP="00EF5D0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</w:t>
      </w:r>
      <w:r w:rsidRPr="00EF5D07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So far as we understand, you maintain that your total costs are in the region of c. £35,000. This is not in keeping with the spirit of the Practice Direction on Pre-Action Conduct and Protocols (‘PAP’)... costs incurred must be proportionate. Where a party incurs disproportionate costs in complying with PAP, these will not be recoverable as part of the proceedings.”</w:t>
      </w:r>
    </w:p>
    <w:p w14:paraId="57C42849" w14:textId="77777777" w:rsidR="00EF5D07" w:rsidRPr="00EF5D07" w:rsidRDefault="00EF5D07" w:rsidP="00EF5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This statement is not a rebuttal — it is a </w:t>
      </w:r>
      <w:r w:rsidRPr="00EF5D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strategic deflection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from accountability.</w:t>
      </w:r>
    </w:p>
    <w:p w14:paraId="1B4A5D13" w14:textId="48E95D7A" w:rsidR="00EF5D07" w:rsidRPr="00EF5D07" w:rsidRDefault="00EF5D07" w:rsidP="00EF5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The costs 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I have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incurred are </w:t>
      </w:r>
      <w:r w:rsidRPr="00EF5D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documented, justified, and directly caused by </w:t>
      </w:r>
      <w:r w:rsidRPr="00EF5D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Tip.Com’s</w:t>
      </w:r>
      <w:r w:rsidRPr="00EF5D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failures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. They were not speculative or self-generated, but necessary to address:</w:t>
      </w:r>
    </w:p>
    <w:p w14:paraId="0EE1729A" w14:textId="7C182839" w:rsidR="00EF5D07" w:rsidRPr="00EF5D07" w:rsidRDefault="00EF5D07" w:rsidP="00EF5D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Duplicate baggage payments (£40 at Gatwick, £69.63 at Antalya)</w:t>
      </w:r>
    </w:p>
    <w:p w14:paraId="79F64978" w14:textId="4245F7A6" w:rsidR="00EF5D07" w:rsidRPr="00EF5D07" w:rsidRDefault="00EF5D07" w:rsidP="00EF5D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Rerouted travel to an alternative airport</w:t>
      </w:r>
    </w:p>
    <w:p w14:paraId="786D8464" w14:textId="613B50A9" w:rsidR="00EF5D07" w:rsidRPr="00EF5D07" w:rsidRDefault="00EF5D07" w:rsidP="00EF5D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Food and hotel expenses due to booking 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disruptions.</w:t>
      </w:r>
    </w:p>
    <w:p w14:paraId="1C7CDDA7" w14:textId="20B5356B" w:rsidR="00EF5D07" w:rsidRPr="00EF5D07" w:rsidRDefault="00EF5D07" w:rsidP="00EF5D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Seat reservations that were paid for but not reinstated</w:t>
      </w:r>
    </w:p>
    <w:p w14:paraId="7D5003BD" w14:textId="3B1362E8" w:rsidR="00EF5D07" w:rsidRPr="00EF5D07" w:rsidRDefault="00EF5D07" w:rsidP="00EF5D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Emotional distress, with supporting notes and chronology</w:t>
      </w:r>
    </w:p>
    <w:p w14:paraId="01AC7315" w14:textId="05729DC1" w:rsidR="00EF5D07" w:rsidRPr="00EF5D07" w:rsidRDefault="00EF5D07" w:rsidP="00EF5D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Legal research and forensic document analysis — required only because Trip.com failed to assign a case handler or act with procedural 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transparency.</w:t>
      </w:r>
    </w:p>
    <w:p w14:paraId="4FC7A533" w14:textId="77777777" w:rsidR="00EF5D07" w:rsidRPr="00EF5D07" w:rsidRDefault="00EF5D07" w:rsidP="00EF5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Every cost is backed by timestamped receipts and correspondence. Trip.com has received:</w:t>
      </w:r>
    </w:p>
    <w:p w14:paraId="391974B0" w14:textId="0173A882" w:rsidR="00EF5D07" w:rsidRPr="00EF5D07" w:rsidRDefault="00EF5D07" w:rsidP="00EF5D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Updated claim PDFs and DOCX files</w:t>
      </w:r>
    </w:p>
    <w:p w14:paraId="209E68A5" w14:textId="1C4F7FE2" w:rsidR="00EF5D07" w:rsidRPr="00EF5D07" w:rsidRDefault="00EF5D07" w:rsidP="00EF5D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The full “All-Emails-TripCom-and-Co.docx” chronology</w:t>
      </w:r>
    </w:p>
    <w:p w14:paraId="78213A36" w14:textId="74347E2F" w:rsidR="00EF5D07" w:rsidRPr="00EF5D07" w:rsidRDefault="00EF5D07" w:rsidP="00EF5D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Exhibit references A–N, including screenshots, booking errors, and payment 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confirmations!</w:t>
      </w:r>
    </w:p>
    <w:p w14:paraId="2DC31344" w14:textId="77777777" w:rsidR="00EF5D07" w:rsidRPr="00EF5D07" w:rsidRDefault="00EF5D07" w:rsidP="00EF5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Despite my initial outreach on </w:t>
      </w:r>
      <w:r w:rsidRPr="00EF5D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24 February 2025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, I was denied a case handler and subjected to contradictory, dismissive replies. The responsibility for delays and escalation lies squarely with Trip.com — not me.</w:t>
      </w:r>
    </w:p>
    <w:p w14:paraId="2FC6F60A" w14:textId="008F4708" w:rsidR="00EF5D07" w:rsidRPr="00EF5D07" w:rsidRDefault="00EF5D07" w:rsidP="00EF5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Tip.Com’s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misuse of </w:t>
      </w:r>
      <w:r w:rsidRPr="00EF5D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PAP Rule 5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ignores its own duty under </w:t>
      </w:r>
      <w:r w:rsidRPr="00EF5D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PAP Rule 3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, which instructs parties to:</w:t>
      </w:r>
    </w:p>
    <w:p w14:paraId="7ED9AB68" w14:textId="77777777" w:rsidR="00EF5D07" w:rsidRPr="00EF5D07" w:rsidRDefault="00EF5D07" w:rsidP="00EF5D0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“Act reasonably in exchanging information and evidence, and attempt to resolve the dispute without court proceedings.”</w:t>
      </w:r>
    </w:p>
    <w:p w14:paraId="7F91A372" w14:textId="77777777" w:rsidR="00EF5D07" w:rsidRPr="00EF5D07" w:rsidRDefault="00EF5D07" w:rsidP="00EF5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Your staff did the opposite:</w:t>
      </w:r>
    </w:p>
    <w:p w14:paraId="1138578F" w14:textId="3F3A0693" w:rsidR="00EF5D07" w:rsidRPr="00EF5D07" w:rsidRDefault="00EF5D07" w:rsidP="00EF5D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Ignored fair update 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requests.</w:t>
      </w:r>
    </w:p>
    <w:p w14:paraId="3983C844" w14:textId="42810148" w:rsidR="00EF5D07" w:rsidRPr="00EF5D07" w:rsidRDefault="00EF5D07" w:rsidP="00EF5D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Used goodwill offers as a tool to silence legal 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claims.</w:t>
      </w:r>
    </w:p>
    <w:p w14:paraId="0FA69ED7" w14:textId="1AA09CB8" w:rsidR="00EF5D07" w:rsidRPr="00EF5D07" w:rsidRDefault="00EF5D07" w:rsidP="00EF5D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Issued advertising emails and premature case closure notices mid-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investigation.</w:t>
      </w:r>
    </w:p>
    <w:p w14:paraId="0628522F" w14:textId="77777777" w:rsidR="00EF5D07" w:rsidRPr="00EF5D07" w:rsidRDefault="00EF5D07" w:rsidP="00EF5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EF5D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£35,000 figure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I reference covers:</w:t>
      </w:r>
    </w:p>
    <w:p w14:paraId="53E591C4" w14:textId="567E3642" w:rsidR="00EF5D07" w:rsidRPr="00EF5D07" w:rsidRDefault="00EF5D07" w:rsidP="00EF5D0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Recoverable legal fees under </w:t>
      </w:r>
      <w:r w:rsidRPr="00EF5D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CPR 46.5</w:t>
      </w:r>
    </w:p>
    <w:p w14:paraId="2915EAFD" w14:textId="2BB5FE34" w:rsidR="00EF5D07" w:rsidRPr="00EF5D07" w:rsidRDefault="00EF5D07" w:rsidP="00EF5D0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Lost services, wasted time, and post-incident 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recovery.</w:t>
      </w:r>
    </w:p>
    <w:p w14:paraId="48E4BD22" w14:textId="1141E7C6" w:rsidR="00EF5D07" w:rsidRPr="00EF5D07" w:rsidRDefault="00EF5D07" w:rsidP="00EF5D0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Standard compensation benchmarks, verified via:</w:t>
      </w:r>
    </w:p>
    <w:p w14:paraId="0A38974C" w14:textId="79A90027" w:rsidR="00EF5D07" w:rsidRPr="00EF5D07" w:rsidRDefault="00EF5D07" w:rsidP="00EF5D0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Claim Score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Real-Time Validation Tool</w:t>
      </w:r>
    </w:p>
    <w:p w14:paraId="3810FF33" w14:textId="77777777" w:rsidR="00EF5D07" w:rsidRPr="00EF5D07" w:rsidRDefault="00EF5D07" w:rsidP="00EF5D0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Consulting Success Fee Tables</w:t>
      </w:r>
    </w:p>
    <w:p w14:paraId="7F1B1107" w14:textId="77777777" w:rsidR="00EF5D07" w:rsidRPr="00EF5D07" w:rsidRDefault="00EF5D07" w:rsidP="00EF5D0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Maverick Consulting Rate Benchmarks</w:t>
      </w:r>
    </w:p>
    <w:p w14:paraId="4C694103" w14:textId="77777777" w:rsidR="00EF5D07" w:rsidRPr="00EF5D07" w:rsidRDefault="00EF5D07" w:rsidP="00EF5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These resources reflect </w:t>
      </w:r>
      <w:r w:rsidRPr="00EF5D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industry-standard costs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, not arbitrary demands — and were provided transparently to you.</w:t>
      </w:r>
    </w:p>
    <w:p w14:paraId="7CEFF983" w14:textId="77777777" w:rsidR="00EF5D07" w:rsidRPr="00EF5D07" w:rsidRDefault="00EF5D07" w:rsidP="00EF5D0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Your offer of </w:t>
      </w:r>
      <w:r w:rsidRPr="00EF5D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£109.63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fails to account for any real damages beyond baggage. It excludes losses caused by your system’s failure — including the missed flight itself — and punishes the claimant for recovering his own money.</w:t>
      </w:r>
    </w:p>
    <w:p w14:paraId="1D44063C" w14:textId="77777777" w:rsidR="00EF5D07" w:rsidRPr="00EF5D07" w:rsidRDefault="00EF5D07" w:rsidP="00EF5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Let me be clear:</w:t>
      </w:r>
    </w:p>
    <w:p w14:paraId="55AFF826" w14:textId="05F13AA4" w:rsidR="00EF5D07" w:rsidRPr="00EF5D07" w:rsidRDefault="00EF5D07" w:rsidP="00EF5D0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I did </w:t>
      </w:r>
      <w:r w:rsidRPr="00EF5D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set the legal recovery thresholds — </w:t>
      </w:r>
      <w:r w:rsidRPr="00EF5D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Parliament did.</w:t>
      </w:r>
    </w:p>
    <w:p w14:paraId="5ACFA72A" w14:textId="436EA828" w:rsidR="00EF5D07" w:rsidRPr="00EF5D07" w:rsidRDefault="00EF5D07" w:rsidP="00EF5D0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Needlessly, I did not escalate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EF5D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Trip.com forced me </w:t>
      </w:r>
      <w:r w:rsidRPr="00EF5D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escalate</w:t>
      </w:r>
      <w:r w:rsidRPr="00EF5D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6B4CDC88" w14:textId="4C51AF61" w:rsidR="00EF5D07" w:rsidRPr="00EF5D07" w:rsidRDefault="00EF5D07" w:rsidP="00EF5D0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I did </w:t>
      </w:r>
      <w:r w:rsidRPr="00EF5D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present disproportionate costs — </w:t>
      </w:r>
      <w:r w:rsidRPr="00EF5D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work required was disproportionate only because of your obstruction.</w:t>
      </w:r>
    </w:p>
    <w:p w14:paraId="7EB54B48" w14:textId="5296B194" w:rsidR="00EF5D07" w:rsidRPr="00EF5D07" w:rsidRDefault="00EF5D07" w:rsidP="00EF5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Tip.Com’s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refusal to acknowledge EasyJet's corroborating evidence, its delays in providing its own records, and its misuse of expired token gestures as leverage — this is what extended the timeline and increased the cost.</w:t>
      </w:r>
    </w:p>
    <w:p w14:paraId="0C160F5B" w14:textId="77777777" w:rsidR="00EF5D07" w:rsidRPr="00EF5D07" w:rsidRDefault="00EF5D07" w:rsidP="00EF5D0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No Trip.com employee would accept paying twice for a service, being denied what </w:t>
      </w:r>
      <w:proofErr w:type="gramStart"/>
      <w:r w:rsidRPr="00EF5D07">
        <w:rPr>
          <w:rFonts w:ascii="Times New Roman" w:eastAsia="Times New Roman" w:hAnsi="Times New Roman" w:cs="Times New Roman"/>
          <w:kern w:val="0"/>
          <w14:ligatures w14:val="none"/>
        </w:rPr>
        <w:t>they’d</w:t>
      </w:r>
      <w:proofErr w:type="gramEnd"/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 booked, and then told the refund offered was “final.” Nor would they tolerate their evidence being buried to avoid payout — or have their time dismissed as worthless while building a 30-page case file.</w:t>
      </w:r>
    </w:p>
    <w:p w14:paraId="4557D5D3" w14:textId="77777777" w:rsidR="00EF5D07" w:rsidRPr="00EF5D07" w:rsidRDefault="00EF5D07" w:rsidP="00EF5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Until you can </w:t>
      </w:r>
      <w:r w:rsidRPr="00EF5D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itemize which of my losses you dispute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, and on what factual basis, no mention of PAP will dilute your legal responsibility.</w:t>
      </w:r>
    </w:p>
    <w:p w14:paraId="0A5C7500" w14:textId="0735DE33" w:rsidR="00EF5D07" w:rsidRPr="00EF5D07" w:rsidRDefault="00EF5D07" w:rsidP="00EF5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5D07">
        <w:rPr>
          <w:rFonts w:ascii="Times New Roman" w:eastAsia="Times New Roman" w:hAnsi="Times New Roman" w:cs="Times New Roman"/>
          <w:kern w:val="0"/>
          <w14:ligatures w14:val="none"/>
        </w:rPr>
        <w:t xml:space="preserve">I remain open to settlement — but not one shaped by </w:t>
      </w:r>
      <w:r w:rsidRPr="00EF5D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lowball figures and procedural avoidance</w:t>
      </w:r>
      <w:r w:rsidRPr="00EF5D0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6F2320" w14:textId="77777777" w:rsidR="006D5CBD" w:rsidRPr="006D5CBD" w:rsidRDefault="006D5CBD" w:rsidP="006D5CBD">
      <w:pPr>
        <w:rPr>
          <w:b/>
          <w:bCs/>
          <w:u w:val="single"/>
        </w:rPr>
      </w:pPr>
      <w:r w:rsidRPr="006D5CBD">
        <w:rPr>
          <w:b/>
          <w:bCs/>
          <w:u w:val="single"/>
        </w:rPr>
        <w:t>Point 8: Jurisdiction and Legal Venue – Concealed Deflection and Implied Admission</w:t>
      </w:r>
    </w:p>
    <w:p w14:paraId="74A37377" w14:textId="77777777" w:rsidR="006D5CBD" w:rsidRPr="006D5CBD" w:rsidRDefault="006D5CBD" w:rsidP="006D5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kern w:val="0"/>
          <w14:ligatures w14:val="none"/>
        </w:rPr>
        <w:t>Trip.com staff stated:</w:t>
      </w:r>
    </w:p>
    <w:p w14:paraId="3D918B33" w14:textId="77777777" w:rsidR="006D5CBD" w:rsidRPr="006D5CBD" w:rsidRDefault="006D5CBD" w:rsidP="006D5CB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“Trip.com is operated by Trip.com Travel Singapore Pte. Ltd., a limited liability company with its address at 30 Raffles Place, #29-01 Singapore 048622 and Trip Air Ticketing (UK) Limited. </w:t>
      </w:r>
      <w:r w:rsidRPr="006D5C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If you choose to raise proceedings against us, we ask that papers are sent to this address and copies are provided to en_flightservice@trip.com so that we can ensure that your claim reaches the right team.”</w:t>
      </w:r>
    </w:p>
    <w:p w14:paraId="1395FDD2" w14:textId="77777777" w:rsidR="006D5CBD" w:rsidRPr="006D5CBD" w:rsidRDefault="006D5CBD" w:rsidP="006D5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This statement reflects a </w:t>
      </w:r>
      <w:r w:rsidRPr="006D5C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tactical attempt to evade accountability under UK consumer law</w:t>
      </w:r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, despite Trip.com knowingly conducting commercial activity within the UK and </w:t>
      </w:r>
      <w:proofErr w:type="gramStart"/>
      <w:r w:rsidRPr="006D5CBD">
        <w:rPr>
          <w:rFonts w:ascii="Times New Roman" w:eastAsia="Times New Roman" w:hAnsi="Times New Roman" w:cs="Times New Roman"/>
          <w:kern w:val="0"/>
          <w14:ligatures w14:val="none"/>
        </w:rPr>
        <w:t>naming</w:t>
      </w:r>
      <w:proofErr w:type="gramEnd"/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 a UK-based subsidiary in the same paragraph.</w:t>
      </w:r>
    </w:p>
    <w:p w14:paraId="7C37100A" w14:textId="77777777" w:rsidR="006D5CBD" w:rsidRPr="006D5CBD" w:rsidRDefault="006D5CBD" w:rsidP="006D5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6D5CBD">
        <w:rPr>
          <w:rFonts w:ascii="Times New Roman" w:eastAsia="Times New Roman" w:hAnsi="Times New Roman" w:cs="Times New Roman"/>
          <w:kern w:val="0"/>
          <w14:ligatures w14:val="none"/>
        </w:rPr>
        <w:t>Let’s</w:t>
      </w:r>
      <w:proofErr w:type="gramEnd"/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 dismantle this clearly:</w:t>
      </w:r>
    </w:p>
    <w:p w14:paraId="676F5D05" w14:textId="7637D632" w:rsidR="006D5CBD" w:rsidRPr="006D5CBD" w:rsidRDefault="006D5CBD" w:rsidP="006D5C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Trip.com references a UK entity, </w:t>
      </w:r>
      <w:r w:rsidRPr="006D5C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Trip Air Ticketing (UK) Limited</w:t>
      </w:r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, yet </w:t>
      </w:r>
      <w:r w:rsidRPr="006D5C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fails to provide any legal service address for that company</w:t>
      </w:r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 — even </w:t>
      </w:r>
      <w:proofErr w:type="gramStart"/>
      <w:r w:rsidRPr="006D5CBD">
        <w:rPr>
          <w:rFonts w:ascii="Times New Roman" w:eastAsia="Times New Roman" w:hAnsi="Times New Roman" w:cs="Times New Roman"/>
          <w:kern w:val="0"/>
          <w14:ligatures w14:val="none"/>
        </w:rPr>
        <w:t>while</w:t>
      </w:r>
      <w:proofErr w:type="gramEnd"/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 instructing me to send legal papers abroad.</w:t>
      </w:r>
    </w:p>
    <w:p w14:paraId="36507FBB" w14:textId="2DD9D924" w:rsidR="006D5CBD" w:rsidRPr="006D5CBD" w:rsidRDefault="006D5CBD" w:rsidP="006D5C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kern w:val="0"/>
          <w14:ligatures w14:val="none"/>
        </w:rPr>
        <w:t>I am a UK resident.</w:t>
      </w:r>
    </w:p>
    <w:p w14:paraId="4940E686" w14:textId="62E308EE" w:rsidR="006D5CBD" w:rsidRPr="006D5CBD" w:rsidRDefault="006D5CBD" w:rsidP="006D5C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kern w:val="0"/>
          <w14:ligatures w14:val="none"/>
        </w:rPr>
        <w:t>I booked through the UK-facing Trip.com website.</w:t>
      </w:r>
    </w:p>
    <w:p w14:paraId="59D8885B" w14:textId="68EF7257" w:rsidR="006D5CBD" w:rsidRPr="006D5CBD" w:rsidRDefault="006D5CBD" w:rsidP="006D5C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kern w:val="0"/>
          <w14:ligatures w14:val="none"/>
        </w:rPr>
        <w:t>The transaction occurred in GBP and confirmation was issued under UK billing.</w:t>
      </w:r>
    </w:p>
    <w:p w14:paraId="62F3F78E" w14:textId="07BD596C" w:rsidR="006D5CBD" w:rsidRPr="006D5CBD" w:rsidRDefault="006D5CBD" w:rsidP="006D5C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Trip.com offers a UK hotline: </w:t>
      </w:r>
      <w:r w:rsidRPr="006D5C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0808 196 9996</w:t>
      </w:r>
      <w:r w:rsidRPr="006D5CB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46CDD06" w14:textId="02D17B75" w:rsidR="006D5CBD" w:rsidRPr="006D5CBD" w:rsidRDefault="006D5CBD" w:rsidP="006D5C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kern w:val="0"/>
          <w14:ligatures w14:val="none"/>
        </w:rPr>
        <w:t>All communications in this dispute — from Karl, Jobert, and Joy — occurred within UK business hours and pertain to UK operations.</w:t>
      </w:r>
    </w:p>
    <w:p w14:paraId="1F68123D" w14:textId="16498493" w:rsidR="006D5CBD" w:rsidRPr="006D5CBD" w:rsidRDefault="006D5CBD" w:rsidP="006D5C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kern w:val="0"/>
          <w14:ligatures w14:val="none"/>
        </w:rPr>
        <w:t>The designated email address (en_flightservice@trip.com) is a *.com domain — ambiguous and not jurisdiction-specific.</w:t>
      </w:r>
    </w:p>
    <w:p w14:paraId="76906694" w14:textId="77777777" w:rsidR="006D5CBD" w:rsidRPr="006D5CBD" w:rsidRDefault="006D5CBD" w:rsidP="006D5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Despite acknowledging a UK entity, Trip.com provided </w:t>
      </w:r>
      <w:r w:rsidRPr="006D5C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UK service address</w:t>
      </w:r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 while instructing that court papers be sent to </w:t>
      </w:r>
      <w:r w:rsidRPr="006D5C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Singapore</w:t>
      </w:r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, where neither the booking nor the consumer resides. This is not a mere oversight — </w:t>
      </w:r>
      <w:proofErr w:type="gramStart"/>
      <w:r w:rsidRPr="006D5CBD">
        <w:rPr>
          <w:rFonts w:ascii="Times New Roman" w:eastAsia="Times New Roman" w:hAnsi="Times New Roman" w:cs="Times New Roman"/>
          <w:kern w:val="0"/>
          <w14:ligatures w14:val="none"/>
        </w:rPr>
        <w:t>it’s</w:t>
      </w:r>
      <w:proofErr w:type="gramEnd"/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r w:rsidRPr="006D5C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jurisdictional diversion tactic</w:t>
      </w:r>
      <w:r w:rsidRPr="006D5CB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BC335B" w14:textId="77777777" w:rsidR="006D5CBD" w:rsidRPr="006D5CBD" w:rsidRDefault="006D5CBD" w:rsidP="006D5CB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kern w:val="0"/>
          <w14:ligatures w14:val="none"/>
        </w:rPr>
        <w:t>Trip.com appears to be attempting to frighten or mislead me away from rightful legal recourse in the UK — despite having accepted UK-based bookings, issued UK-based customer service, and cited a UK-based company name.</w:t>
      </w:r>
    </w:p>
    <w:p w14:paraId="7B0AD9A3" w14:textId="62C8260F" w:rsidR="006D5CBD" w:rsidRPr="006D5CBD" w:rsidRDefault="006D5CBD" w:rsidP="006D5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This confusion is </w:t>
      </w:r>
      <w:r w:rsidRPr="006D5C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mine to unravel</w:t>
      </w:r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. As the consumer, I am not required to investigate </w:t>
      </w:r>
      <w:r w:rsidRPr="006D5CBD">
        <w:rPr>
          <w:rFonts w:ascii="Times New Roman" w:eastAsia="Times New Roman" w:hAnsi="Times New Roman" w:cs="Times New Roman"/>
          <w:kern w:val="0"/>
          <w14:ligatures w14:val="none"/>
        </w:rPr>
        <w:t>Tip.Com’s</w:t>
      </w:r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 corporate structure, internal departments, or global entity registrations.</w:t>
      </w:r>
    </w:p>
    <w:p w14:paraId="6A4C292A" w14:textId="5FDBD5BC" w:rsidR="006D5CBD" w:rsidRPr="006D5CBD" w:rsidRDefault="006D5CBD" w:rsidP="006D5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Under UK law, the booking falls under </w:t>
      </w:r>
      <w:r w:rsidRPr="006D5C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UK jurisdiction</w:t>
      </w:r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 because:</w:t>
      </w:r>
    </w:p>
    <w:p w14:paraId="06D42048" w14:textId="77777777" w:rsidR="006D5CBD" w:rsidRPr="006D5CBD" w:rsidRDefault="006D5CBD" w:rsidP="006D5CB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kern w:val="0"/>
          <w14:ligatures w14:val="none"/>
        </w:rPr>
        <w:t>The buyer resides in the UK.</w:t>
      </w:r>
    </w:p>
    <w:p w14:paraId="12E70C7A" w14:textId="77777777" w:rsidR="006D5CBD" w:rsidRPr="006D5CBD" w:rsidRDefault="006D5CBD" w:rsidP="006D5CB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kern w:val="0"/>
          <w14:ligatures w14:val="none"/>
        </w:rPr>
        <w:t>The transaction was made from the UK.</w:t>
      </w:r>
    </w:p>
    <w:p w14:paraId="44D65F24" w14:textId="77777777" w:rsidR="006D5CBD" w:rsidRPr="006D5CBD" w:rsidRDefault="006D5CBD" w:rsidP="006D5CB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kern w:val="0"/>
          <w14:ligatures w14:val="none"/>
        </w:rPr>
        <w:t>The platform and customer service operated from the UK.</w:t>
      </w:r>
    </w:p>
    <w:p w14:paraId="6F0CB21B" w14:textId="77777777" w:rsidR="006D5CBD" w:rsidRPr="006D5CBD" w:rsidRDefault="006D5CBD" w:rsidP="006D5CB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kern w:val="0"/>
          <w14:ligatures w14:val="none"/>
        </w:rPr>
        <w:t>Trip.com acknowledged a UK company.</w:t>
      </w:r>
    </w:p>
    <w:p w14:paraId="5519A154" w14:textId="77777777" w:rsidR="006D5CBD" w:rsidRPr="006D5CBD" w:rsidRDefault="006D5CBD" w:rsidP="006D5CB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All consumer rights invoked belong to the </w:t>
      </w:r>
      <w:r w:rsidRPr="006D5C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Consumer Rights Act 2015 (UK)</w:t>
      </w:r>
      <w:r w:rsidRPr="006D5CB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4F0688" w14:textId="77777777" w:rsidR="006D5CBD" w:rsidRPr="006D5CBD" w:rsidRDefault="006D5CBD" w:rsidP="006D5CB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It is for Trip.com to manage its internal affairs, clarify its legal responsibility, and provide a suitable service address in the jurisdiction where the purchase occurred — </w:t>
      </w:r>
      <w:r w:rsidRPr="006D5C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the other way around.</w:t>
      </w:r>
    </w:p>
    <w:p w14:paraId="19BA6248" w14:textId="77777777" w:rsidR="006D5CBD" w:rsidRPr="006D5CBD" w:rsidRDefault="006D5CBD" w:rsidP="006D5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I now request, within </w:t>
      </w:r>
      <w:r w:rsidRPr="006D5C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24 hours</w:t>
      </w:r>
      <w:r w:rsidRPr="006D5CBD">
        <w:rPr>
          <w:rFonts w:ascii="Times New Roman" w:eastAsia="Times New Roman" w:hAnsi="Times New Roman" w:cs="Times New Roman"/>
          <w:kern w:val="0"/>
          <w14:ligatures w14:val="none"/>
        </w:rPr>
        <w:t>, that Trip.com provides:</w:t>
      </w:r>
    </w:p>
    <w:p w14:paraId="1E591397" w14:textId="0E6750F9" w:rsidR="006D5CBD" w:rsidRPr="006D5CBD" w:rsidRDefault="006D5CBD" w:rsidP="006D5CB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Written confirmation that UK jurisdiction applies to this matter.</w:t>
      </w:r>
    </w:p>
    <w:p w14:paraId="5A513A81" w14:textId="5F2E884D" w:rsidR="006D5CBD" w:rsidRPr="006D5CBD" w:rsidRDefault="006D5CBD" w:rsidP="006D5CB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6D5CBD">
        <w:rPr>
          <w:rFonts w:ascii="Times New Roman" w:eastAsia="Times New Roman" w:hAnsi="Times New Roman" w:cs="Times New Roman"/>
          <w:kern w:val="0"/>
          <w14:ligatures w14:val="none"/>
        </w:rPr>
        <w:t>he</w:t>
      </w:r>
      <w:proofErr w:type="gramEnd"/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 legal service address for </w:t>
      </w:r>
      <w:r w:rsidRPr="006D5C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Trip Air Ticketing (UK) Limited</w:t>
      </w:r>
      <w:r w:rsidRPr="006D5CB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3E5EF8" w14:textId="2259BD54" w:rsidR="006D5CBD" w:rsidRPr="006D5CBD" w:rsidRDefault="006D5CBD" w:rsidP="006D5CB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A formal commitment that further claims and correspondence will be handled under </w:t>
      </w:r>
      <w:r w:rsidRPr="006D5C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UK law</w:t>
      </w:r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 — not deflected offshore.</w:t>
      </w:r>
    </w:p>
    <w:p w14:paraId="68CE56D0" w14:textId="7205971F" w:rsidR="006D5CBD" w:rsidRPr="006D5CBD" w:rsidRDefault="006D5CBD" w:rsidP="006D5CB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kern w:val="0"/>
          <w14:ligatures w14:val="none"/>
        </w:rPr>
        <w:t>Clear acknowledgment that recovery of costs — including legal fees and administrative efforts — will be assessed within UK legislative scope.</w:t>
      </w:r>
    </w:p>
    <w:p w14:paraId="4EE55A2E" w14:textId="77777777" w:rsidR="006D5CBD" w:rsidRPr="006D5CBD" w:rsidRDefault="006D5CBD" w:rsidP="006D5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CBD">
        <w:rPr>
          <w:rFonts w:ascii="Times New Roman" w:eastAsia="Times New Roman" w:hAnsi="Times New Roman" w:cs="Times New Roman"/>
          <w:kern w:val="0"/>
          <w14:ligatures w14:val="none"/>
        </w:rPr>
        <w:t xml:space="preserve">Failure to do so will result in escalation to </w:t>
      </w:r>
      <w:r w:rsidRPr="006D5C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UK Trading Standards</w:t>
      </w:r>
      <w:r w:rsidRPr="006D5CBD">
        <w:rPr>
          <w:rFonts w:ascii="Times New Roman" w:eastAsia="Times New Roman" w:hAnsi="Times New Roman" w:cs="Times New Roman"/>
          <w:kern w:val="0"/>
          <w14:ligatures w14:val="none"/>
        </w:rPr>
        <w:t>, including a record of this jurisdictional deflection and procedural ambiguity.</w:t>
      </w:r>
    </w:p>
    <w:p w14:paraId="032D6FCA" w14:textId="77777777" w:rsidR="006D5CBD" w:rsidRDefault="006D5CBD" w:rsidP="006D5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52EA04" w14:textId="5534DA4A" w:rsidR="006D5CBD" w:rsidRDefault="006D5CBD" w:rsidP="006D5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I</w:t>
      </w:r>
      <w:r w:rsidRPr="00B0641F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 xml:space="preserve"> need to provide a demonstration of what must be paid for and what is negatable.</w:t>
      </w:r>
    </w:p>
    <w:p w14:paraId="281B8B1F" w14:textId="77777777" w:rsidR="006D5CBD" w:rsidRPr="00661219" w:rsidRDefault="006D5CBD" w:rsidP="006D5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326C70" w14:textId="77777777" w:rsidR="00661219" w:rsidRPr="00661219" w:rsidRDefault="00661219" w:rsidP="00661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1219">
        <w:rPr>
          <w:rFonts w:ascii="Times New Roman" w:eastAsia="Times New Roman" w:hAnsi="Times New Roman" w:cs="Times New Roman"/>
          <w:kern w:val="0"/>
          <w14:ligatures w14:val="none"/>
        </w:rPr>
        <w:t>I look forward to your prompt and comprehensive response.</w:t>
      </w:r>
    </w:p>
    <w:p w14:paraId="5276DE00" w14:textId="77777777" w:rsidR="00661219" w:rsidRPr="00661219" w:rsidRDefault="00661219" w:rsidP="00661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Kind regards, </w:t>
      </w:r>
      <w:r w:rsidRPr="006612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Mr. Simon Paul Cordell</w:t>
      </w:r>
      <w:r w:rsidRPr="00661219">
        <w:rPr>
          <w:rFonts w:ascii="Times New Roman" w:eastAsia="Times New Roman" w:hAnsi="Times New Roman" w:cs="Times New Roman"/>
          <w:kern w:val="0"/>
          <w14:ligatures w14:val="none"/>
        </w:rPr>
        <w:t xml:space="preserve"> [Contact details as previously provided]</w:t>
      </w:r>
    </w:p>
    <w:p w14:paraId="71F63DDD" w14:textId="77777777" w:rsidR="00661219" w:rsidRDefault="00661219">
      <w:pPr>
        <w:rPr>
          <w:lang w:val="en-GB"/>
        </w:rPr>
      </w:pPr>
    </w:p>
    <w:p w14:paraId="138F9533" w14:textId="77777777" w:rsidR="00B0641F" w:rsidRDefault="00B0641F">
      <w:pPr>
        <w:rPr>
          <w:lang w:val="en-GB"/>
        </w:rPr>
      </w:pPr>
    </w:p>
    <w:p w14:paraId="0109ACD6" w14:textId="77777777" w:rsidR="00B0641F" w:rsidRDefault="00B0641F">
      <w:pPr>
        <w:rPr>
          <w:lang w:val="en-GB"/>
        </w:rPr>
      </w:pPr>
    </w:p>
    <w:p w14:paraId="698C631C" w14:textId="77777777" w:rsidR="00B0641F" w:rsidRDefault="00B0641F">
      <w:pPr>
        <w:rPr>
          <w:lang w:val="en-GB"/>
        </w:rPr>
      </w:pPr>
    </w:p>
    <w:sectPr w:rsidR="00B064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2D7A"/>
    <w:multiLevelType w:val="multilevel"/>
    <w:tmpl w:val="9AD0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102EF"/>
    <w:multiLevelType w:val="multilevel"/>
    <w:tmpl w:val="88E8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642A2"/>
    <w:multiLevelType w:val="multilevel"/>
    <w:tmpl w:val="1D10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00114"/>
    <w:multiLevelType w:val="multilevel"/>
    <w:tmpl w:val="149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1416A"/>
    <w:multiLevelType w:val="multilevel"/>
    <w:tmpl w:val="71D6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349A1"/>
    <w:multiLevelType w:val="multilevel"/>
    <w:tmpl w:val="BB36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C4A25"/>
    <w:multiLevelType w:val="multilevel"/>
    <w:tmpl w:val="6CD8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433FE1"/>
    <w:multiLevelType w:val="multilevel"/>
    <w:tmpl w:val="ADAC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B45AF0"/>
    <w:multiLevelType w:val="multilevel"/>
    <w:tmpl w:val="BFC4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AA2F75"/>
    <w:multiLevelType w:val="multilevel"/>
    <w:tmpl w:val="B0F8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0643FE"/>
    <w:multiLevelType w:val="multilevel"/>
    <w:tmpl w:val="339A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A04A59"/>
    <w:multiLevelType w:val="multilevel"/>
    <w:tmpl w:val="DE36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4F62F9"/>
    <w:multiLevelType w:val="multilevel"/>
    <w:tmpl w:val="4B82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DD551E"/>
    <w:multiLevelType w:val="multilevel"/>
    <w:tmpl w:val="560E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CF4459"/>
    <w:multiLevelType w:val="multilevel"/>
    <w:tmpl w:val="8A6A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E2D12"/>
    <w:multiLevelType w:val="multilevel"/>
    <w:tmpl w:val="8BB2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D23F65"/>
    <w:multiLevelType w:val="multilevel"/>
    <w:tmpl w:val="6858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E742B2"/>
    <w:multiLevelType w:val="multilevel"/>
    <w:tmpl w:val="E4E8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90BFF"/>
    <w:multiLevelType w:val="multilevel"/>
    <w:tmpl w:val="C770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A55799"/>
    <w:multiLevelType w:val="multilevel"/>
    <w:tmpl w:val="AD02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C439A3"/>
    <w:multiLevelType w:val="multilevel"/>
    <w:tmpl w:val="D00A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707CB8"/>
    <w:multiLevelType w:val="multilevel"/>
    <w:tmpl w:val="C7C0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D201F0"/>
    <w:multiLevelType w:val="multilevel"/>
    <w:tmpl w:val="E03E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E32F14"/>
    <w:multiLevelType w:val="multilevel"/>
    <w:tmpl w:val="B4BC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859519">
    <w:abstractNumId w:val="11"/>
  </w:num>
  <w:num w:numId="2" w16cid:durableId="124277072">
    <w:abstractNumId w:val="2"/>
  </w:num>
  <w:num w:numId="3" w16cid:durableId="1749380798">
    <w:abstractNumId w:val="19"/>
  </w:num>
  <w:num w:numId="4" w16cid:durableId="1579750663">
    <w:abstractNumId w:val="8"/>
  </w:num>
  <w:num w:numId="5" w16cid:durableId="1788233728">
    <w:abstractNumId w:val="15"/>
  </w:num>
  <w:num w:numId="6" w16cid:durableId="684482340">
    <w:abstractNumId w:val="18"/>
  </w:num>
  <w:num w:numId="7" w16cid:durableId="1885411726">
    <w:abstractNumId w:val="23"/>
  </w:num>
  <w:num w:numId="8" w16cid:durableId="812872156">
    <w:abstractNumId w:val="6"/>
  </w:num>
  <w:num w:numId="9" w16cid:durableId="864828949">
    <w:abstractNumId w:val="20"/>
  </w:num>
  <w:num w:numId="10" w16cid:durableId="1474520491">
    <w:abstractNumId w:val="13"/>
  </w:num>
  <w:num w:numId="11" w16cid:durableId="329337807">
    <w:abstractNumId w:val="3"/>
  </w:num>
  <w:num w:numId="12" w16cid:durableId="624585233">
    <w:abstractNumId w:val="5"/>
  </w:num>
  <w:num w:numId="13" w16cid:durableId="104228779">
    <w:abstractNumId w:val="1"/>
  </w:num>
  <w:num w:numId="14" w16cid:durableId="1398016922">
    <w:abstractNumId w:val="16"/>
  </w:num>
  <w:num w:numId="15" w16cid:durableId="2070876970">
    <w:abstractNumId w:val="21"/>
  </w:num>
  <w:num w:numId="16" w16cid:durableId="2030794729">
    <w:abstractNumId w:val="22"/>
  </w:num>
  <w:num w:numId="17" w16cid:durableId="1725444651">
    <w:abstractNumId w:val="10"/>
  </w:num>
  <w:num w:numId="18" w16cid:durableId="1547183257">
    <w:abstractNumId w:val="17"/>
  </w:num>
  <w:num w:numId="19" w16cid:durableId="1903711668">
    <w:abstractNumId w:val="12"/>
  </w:num>
  <w:num w:numId="20" w16cid:durableId="807823759">
    <w:abstractNumId w:val="7"/>
  </w:num>
  <w:num w:numId="21" w16cid:durableId="1185747757">
    <w:abstractNumId w:val="0"/>
  </w:num>
  <w:num w:numId="22" w16cid:durableId="1503742972">
    <w:abstractNumId w:val="14"/>
  </w:num>
  <w:num w:numId="23" w16cid:durableId="1821657210">
    <w:abstractNumId w:val="9"/>
  </w:num>
  <w:num w:numId="24" w16cid:durableId="794370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19"/>
    <w:rsid w:val="00055E0F"/>
    <w:rsid w:val="00221C47"/>
    <w:rsid w:val="0031407D"/>
    <w:rsid w:val="00403F92"/>
    <w:rsid w:val="00426D81"/>
    <w:rsid w:val="00442C61"/>
    <w:rsid w:val="004519F2"/>
    <w:rsid w:val="004D1C63"/>
    <w:rsid w:val="00514A4B"/>
    <w:rsid w:val="00570296"/>
    <w:rsid w:val="00661219"/>
    <w:rsid w:val="006D5CBD"/>
    <w:rsid w:val="00770357"/>
    <w:rsid w:val="007E0285"/>
    <w:rsid w:val="00A50221"/>
    <w:rsid w:val="00A900DD"/>
    <w:rsid w:val="00B0641F"/>
    <w:rsid w:val="00C20999"/>
    <w:rsid w:val="00C82E93"/>
    <w:rsid w:val="00CD680A"/>
    <w:rsid w:val="00E84DB5"/>
    <w:rsid w:val="00E94334"/>
    <w:rsid w:val="00EF5D07"/>
    <w:rsid w:val="00F032CC"/>
    <w:rsid w:val="00F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4BC91"/>
  <w15:chartTrackingRefBased/>
  <w15:docId w15:val="{CBA6B2D8-DA3E-4818-8717-294A652B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2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2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2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2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26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26D81"/>
    <w:rPr>
      <w:b/>
      <w:bCs/>
    </w:rPr>
  </w:style>
  <w:style w:type="character" w:styleId="Emphasis">
    <w:name w:val="Emphasis"/>
    <w:basedOn w:val="DefaultParagraphFont"/>
    <w:uiPriority w:val="20"/>
    <w:qFormat/>
    <w:rsid w:val="005702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6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1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38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8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9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9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3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8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2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1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2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2830</Words>
  <Characters>16135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21</cp:revision>
  <dcterms:created xsi:type="dcterms:W3CDTF">2025-07-19T11:25:00Z</dcterms:created>
  <dcterms:modified xsi:type="dcterms:W3CDTF">2025-07-19T14:45:00Z</dcterms:modified>
</cp:coreProperties>
</file>