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3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15pt;margin-top:-205.9pt;width:487.7pt;height:225.1pt;z-index:-125829376;mso-wrap-distance-left:5.pt;mso-wrap-distance-right:5.pt;mso-position-horizontal-relative:margin" wrapcoords="17423 0 20165 0 20165 1034 21600 1358 21600 21600 0 21600 0 1358 17423 1034 17423 0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en-GB" w:eastAsia="en-GB" w:bidi="en-GB"/>
                      <w:w w:val="100"/>
                      <w:spacing w:val="0"/>
                      <w:color w:val="000000"/>
                      <w:position w:val="0"/>
                    </w:rPr>
                    <w:t>21.01.2025</w:t>
                  </w:r>
                </w:p>
                <w:p>
                  <w:pPr>
                    <w:framePr w:h="4502" w:wrap="around" w:vAnchor="text" w:hAnchor="margin" w:x="44" w:y="-4117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width:488pt;height:225pt;">
                        <v:imagedata r:id="rId5" r:href="rId6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  <w:r>
        <w:rPr>
          <w:rStyle w:val="CharStyle7"/>
          <w:b/>
          <w:bCs/>
        </w:rPr>
        <w:t>Lower jaw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320" w:right="0" w:firstLine="0"/>
      </w:pPr>
      <w:r>
        <w:rPr>
          <w:rStyle w:val="CharStyle10"/>
          <w:b/>
          <w:bCs/>
        </w:rPr>
        <w:t>PERMANENT TEETH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339"/>
        <w:ind w:left="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DentaFly Treatment Plan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260" w:lineRule="exact"/>
        <w:ind w:left="0" w:right="0" w:firstLine="0"/>
      </w:pPr>
      <w:bookmarkStart w:id="0" w:name="bookmark0"/>
      <w:r>
        <w:rPr>
          <w:lang w:val="en-GB" w:eastAsia="en-GB" w:bidi="en-GB"/>
          <w:w w:val="100"/>
          <w:spacing w:val="0"/>
          <w:color w:val="000000"/>
          <w:position w:val="0"/>
        </w:rPr>
        <w:t>Patient:</w:t>
      </w:r>
      <w:bookmarkEnd w:id="0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patient Mr Simon Paul Cordell has received the following dental treatment: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662" w:lineRule="exact"/>
        <w:ind w:left="0" w:right="0" w:firstLine="0"/>
      </w:pPr>
      <w:bookmarkStart w:id="1" w:name="bookmark1"/>
      <w:r>
        <w:rPr>
          <w:lang w:val="en-GB" w:eastAsia="en-GB" w:bidi="en-GB"/>
          <w:w w:val="100"/>
          <w:spacing w:val="0"/>
          <w:color w:val="000000"/>
          <w:position w:val="0"/>
        </w:rPr>
        <w:t>Upper Jaw:</w:t>
      </w:r>
      <w:bookmarkEnd w:id="1"/>
    </w:p>
    <w:p>
      <w:pPr>
        <w:pStyle w:val="Style15"/>
        <w:tabs>
          <w:tab w:leader="none" w:pos="2141" w:val="left"/>
        </w:tabs>
        <w:widowControl w:val="0"/>
        <w:keepNext w:val="0"/>
        <w:keepLines w:val="0"/>
        <w:shd w:val="clear" w:color="auto" w:fill="auto"/>
        <w:bidi w:val="0"/>
        <w:spacing w:before="0" w:after="73" w:line="220" w:lineRule="exact"/>
        <w:ind w:left="0" w:right="0" w:firstLine="0"/>
      </w:pPr>
      <w:r>
        <w:rPr>
          <w:rStyle w:val="CharStyle17"/>
        </w:rPr>
        <w:t>£450 x 2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[2] Hiossen NH Nano Hydrophilic implants on tooth numbers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279" w:line="220" w:lineRule="exact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11 (3.5x11.5 mm) and 22 (3.5x11.5 mm).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639" w:line="269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Special Zirconium Abutment over Titanium Abutment will be made on the second visit.</w:t>
      </w:r>
    </w:p>
    <w:p>
      <w:pPr>
        <w:pStyle w:val="Style15"/>
        <w:tabs>
          <w:tab w:leader="none" w:pos="2141" w:val="left"/>
        </w:tabs>
        <w:widowControl w:val="0"/>
        <w:keepNext w:val="0"/>
        <w:keepLines w:val="0"/>
        <w:shd w:val="clear" w:color="auto" w:fill="auto"/>
        <w:bidi w:val="0"/>
        <w:spacing w:before="0" w:after="73" w:line="220" w:lineRule="exact"/>
        <w:ind w:left="0" w:right="0" w:firstLine="0"/>
      </w:pPr>
      <w:r>
        <w:rPr>
          <w:rStyle w:val="CharStyle17"/>
        </w:rPr>
        <w:t>£125 x 6</w:t>
        <w:tab/>
      </w:r>
      <w:r>
        <w:rPr>
          <w:lang w:val="en-GB" w:eastAsia="en-GB" w:bidi="en-GB"/>
          <w:w w:val="100"/>
          <w:spacing w:val="0"/>
          <w:color w:val="000000"/>
          <w:position w:val="0"/>
        </w:rPr>
        <w:t>[6] 3D New Generation Zirconia crowns on tooth numbers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290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13,12,11,21,22 and 23 will be done at the second visit.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Temporary given on </w:t>
      </w:r>
      <w:r>
        <w:rPr>
          <w:rStyle w:val="CharStyle17"/>
        </w:rPr>
        <w:t>10.01.2025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662" w:lineRule="exact"/>
        <w:ind w:left="160" w:right="0" w:firstLine="0"/>
      </w:pPr>
      <w:bookmarkStart w:id="2" w:name="bookmark2"/>
      <w:r>
        <w:rPr>
          <w:lang w:val="en-GB" w:eastAsia="en-GB" w:bidi="en-GB"/>
          <w:w w:val="100"/>
          <w:spacing w:val="0"/>
          <w:color w:val="000000"/>
          <w:position w:val="0"/>
        </w:rPr>
        <w:t>Payment:</w:t>
      </w:r>
      <w:bookmarkEnd w:id="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634" w:lineRule="exact"/>
        <w:ind w:left="160" w:right="0" w:firstLine="0"/>
      </w:pPr>
      <w:r>
        <w:pict>
          <v:shape id="_x0000_s1028" type="#_x0000_t75" style="position:absolute;margin-left:320.65pt;margin-top:43.9pt;width:156.5pt;height:87.35pt;z-index:-125829375;mso-wrap-distance-left:5.pt;mso-wrap-distance-top:90.95pt;mso-wrap-distance-right:5.pt;mso-wrap-distance-bottom:20.pt;mso-position-horizontal-relative:margin" wrapcoords="0 0 21600 0 21600 21600 0 21600 0 0">
            <v:imagedata r:id="rId7" r:href="rId8"/>
            <w10:wrap type="topAndBottom" anchorx="margin"/>
          </v:shape>
        </w:pic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Total dental treatment price: £1650 gbp - All Paid - £1650 </w:t>
      </w:r>
      <w:r>
        <w:rPr>
          <w:rStyle w:val="CharStyle18"/>
          <w:b w:val="0"/>
          <w:bCs w:val="0"/>
        </w:rPr>
        <w:t xml:space="preserve">paid on 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09.01.2025 </w:t>
      </w:r>
      <w:r>
        <w:rPr>
          <w:rStyle w:val="CharStyle18"/>
          <w:b w:val="0"/>
          <w:bCs w:val="0"/>
        </w:rPr>
        <w:t>via bank transfer.</w:t>
      </w:r>
    </w:p>
    <w:sectPr>
      <w:footnotePr>
        <w:pos w:val="pageBottom"/>
        <w:numFmt w:val="decimal"/>
        <w:numRestart w:val="continuous"/>
      </w:footnotePr>
      <w:pgSz w:w="11900" w:h="16840"/>
      <w:pgMar w:top="1424" w:left="1362" w:right="1586" w:bottom="142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icture caption Exact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character" w:customStyle="1" w:styleId="CharStyle6">
    <w:name w:val="Body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18"/>
      <w:szCs w:val="18"/>
      <w:rFonts w:ascii="Tahoma" w:eastAsia="Tahoma" w:hAnsi="Tahoma" w:cs="Tahoma"/>
    </w:rPr>
  </w:style>
  <w:style w:type="character" w:customStyle="1" w:styleId="CharStyle7">
    <w:name w:val="Body text (3)"/>
    <w:basedOn w:val="CharStyle6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9">
    <w:name w:val="Body text (4)_"/>
    <w:basedOn w:val="DefaultParagraphFont"/>
    <w:link w:val="Style8"/>
    <w:rPr>
      <w:b/>
      <w:bCs/>
      <w:i w:val="0"/>
      <w:iCs w:val="0"/>
      <w:u w:val="none"/>
      <w:strike w:val="0"/>
      <w:smallCaps w:val="0"/>
      <w:sz w:val="30"/>
      <w:szCs w:val="30"/>
      <w:rFonts w:ascii="Book Antiqua" w:eastAsia="Book Antiqua" w:hAnsi="Book Antiqua" w:cs="Book Antiqua"/>
      <w:spacing w:val="30"/>
    </w:rPr>
  </w:style>
  <w:style w:type="character" w:customStyle="1" w:styleId="CharStyle10">
    <w:name w:val="Body text (4)"/>
    <w:basedOn w:val="CharStyle9"/>
    <w:rPr>
      <w:lang w:val="en-GB" w:eastAsia="en-GB" w:bidi="en-GB"/>
      <w:w w:val="100"/>
      <w:color w:val="000000"/>
      <w:position w:val="0"/>
    </w:rPr>
  </w:style>
  <w:style w:type="character" w:customStyle="1" w:styleId="CharStyle12">
    <w:name w:val="Body text (5)_"/>
    <w:basedOn w:val="DefaultParagraphFont"/>
    <w:link w:val="Style11"/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character" w:customStyle="1" w:styleId="CharStyle14">
    <w:name w:val="Heading #1_"/>
    <w:basedOn w:val="DefaultParagraphFont"/>
    <w:link w:val="Style13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16">
    <w:name w:val="Body text (2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  <w:style w:type="character" w:customStyle="1" w:styleId="CharStyle17">
    <w:name w:val="Body text (2) + 10.5 pt,Bold"/>
    <w:basedOn w:val="CharStyle16"/>
    <w:rPr>
      <w:lang w:val="en-GB" w:eastAsia="en-GB" w:bidi="en-GB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8">
    <w:name w:val="Body text (5) + 11 pt,Not Bold"/>
    <w:basedOn w:val="CharStyle12"/>
    <w:rPr>
      <w:lang w:val="en-GB" w:eastAsia="en-GB" w:bidi="en-GB"/>
      <w:b/>
      <w:bCs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Picture caption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FFFFFF"/>
      <w:spacing w:line="384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ahoma" w:eastAsia="Tahoma" w:hAnsi="Tahoma" w:cs="Tahoma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spacing w:line="384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Book Antiqua" w:eastAsia="Book Antiqua" w:hAnsi="Book Antiqua" w:cs="Book Antiqua"/>
      <w:spacing w:val="30"/>
    </w:rPr>
  </w:style>
  <w:style w:type="paragraph" w:customStyle="1" w:styleId="Style11">
    <w:name w:val="Body text (5)"/>
    <w:basedOn w:val="Normal"/>
    <w:link w:val="CharStyle12"/>
    <w:pPr>
      <w:widowControl w:val="0"/>
      <w:shd w:val="clear" w:color="auto" w:fill="FFFFFF"/>
      <w:jc w:val="center"/>
      <w:spacing w:after="240" w:line="38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jc w:val="both"/>
      <w:outlineLvl w:val="0"/>
      <w:spacing w:before="240" w:after="1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15">
    <w:name w:val="Body text (2)"/>
    <w:basedOn w:val="Normal"/>
    <w:link w:val="CharStyle16"/>
    <w:pPr>
      <w:widowControl w:val="0"/>
      <w:shd w:val="clear" w:color="auto" w:fill="FFFFFF"/>
      <w:jc w:val="both"/>
      <w:spacing w:before="120" w:line="662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Maurizio L.</dc:creator>
  <cp:keywords/>
</cp:coreProperties>
</file>